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78234E" w:rsidRPr="00D508F8">
        <w:tc>
          <w:tcPr>
            <w:tcW w:w="7799" w:type="dxa"/>
            <w:shd w:val="clear" w:color="auto" w:fill="auto"/>
          </w:tcPr>
          <w:p w:rsidR="0078234E" w:rsidRPr="00F47CAE" w:rsidRDefault="00591030" w:rsidP="0016237A">
            <w:pPr>
              <w:spacing w:after="0" w:line="240" w:lineRule="auto"/>
              <w:rPr>
                <w:rFonts w:ascii="Times New Roman" w:hAnsi="Times New Roman" w:cs="Times New Roman"/>
                <w:sz w:val="16"/>
                <w:szCs w:val="16"/>
                <w:lang w:val="en-US"/>
              </w:rPr>
            </w:pPr>
            <w:r w:rsidRPr="00F47CAE">
              <w:rPr>
                <w:rFonts w:ascii="Times New Roman" w:hAnsi="Times New Roman" w:cs="Times New Roman"/>
                <w:sz w:val="16"/>
                <w:szCs w:val="16"/>
              </w:rPr>
              <w:t>eJournal Ilmu Hubungan Internasional, 201</w:t>
            </w:r>
            <w:r w:rsidRPr="00F47CAE">
              <w:rPr>
                <w:rFonts w:ascii="Times New Roman" w:hAnsi="Times New Roman" w:cs="Times New Roman"/>
                <w:sz w:val="16"/>
                <w:szCs w:val="16"/>
                <w:lang w:val="en-US"/>
              </w:rPr>
              <w:t>9</w:t>
            </w:r>
            <w:r w:rsidRPr="00F47CAE">
              <w:rPr>
                <w:rFonts w:ascii="Times New Roman" w:hAnsi="Times New Roman" w:cs="Times New Roman"/>
                <w:sz w:val="16"/>
                <w:szCs w:val="16"/>
              </w:rPr>
              <w:t xml:space="preserve">, </w:t>
            </w:r>
            <w:r w:rsidRPr="00F47CAE">
              <w:rPr>
                <w:rFonts w:ascii="Times New Roman" w:hAnsi="Times New Roman" w:cs="Times New Roman"/>
                <w:sz w:val="16"/>
                <w:szCs w:val="16"/>
                <w:lang w:val="en-US"/>
              </w:rPr>
              <w:t>7</w:t>
            </w:r>
            <w:r w:rsidRPr="00F47CAE">
              <w:rPr>
                <w:rFonts w:ascii="Times New Roman" w:hAnsi="Times New Roman" w:cs="Times New Roman"/>
                <w:sz w:val="16"/>
                <w:szCs w:val="16"/>
              </w:rPr>
              <w:t>(</w:t>
            </w:r>
            <w:r w:rsidR="0016237A">
              <w:rPr>
                <w:rFonts w:ascii="Times New Roman" w:hAnsi="Times New Roman" w:cs="Times New Roman"/>
                <w:sz w:val="16"/>
                <w:szCs w:val="16"/>
                <w:lang w:val="en-US"/>
              </w:rPr>
              <w:t>3) 1361-1378</w:t>
            </w:r>
          </w:p>
          <w:p w:rsidR="0078234E" w:rsidRPr="00D508F8" w:rsidRDefault="00591030" w:rsidP="0016237A">
            <w:pPr>
              <w:spacing w:after="0" w:line="240" w:lineRule="auto"/>
              <w:rPr>
                <w:rFonts w:ascii="Times New Roman" w:hAnsi="Times New Roman" w:cs="Times New Roman"/>
                <w:sz w:val="23"/>
                <w:szCs w:val="23"/>
                <w:lang w:val="en-US"/>
              </w:rPr>
            </w:pPr>
            <w:r w:rsidRPr="00F47CAE">
              <w:rPr>
                <w:rFonts w:ascii="Times New Roman" w:hAnsi="Times New Roman" w:cs="Times New Roman"/>
                <w:sz w:val="16"/>
                <w:szCs w:val="16"/>
              </w:rPr>
              <w:t>ISSN 2477-2623 (online), ISSN 2477-2615 (print), ejournal.hi.fisip-unmul.ac.id</w:t>
            </w:r>
            <w:r w:rsidRPr="00F47CAE">
              <w:rPr>
                <w:rFonts w:ascii="Times New Roman" w:hAnsi="Times New Roman" w:cs="Times New Roman"/>
                <w:sz w:val="16"/>
                <w:szCs w:val="16"/>
              </w:rPr>
              <w:br/>
              <w:t>© Copyright 201</w:t>
            </w:r>
            <w:r w:rsidRPr="00F47CAE">
              <w:rPr>
                <w:rFonts w:ascii="Times New Roman" w:hAnsi="Times New Roman" w:cs="Times New Roman"/>
                <w:sz w:val="16"/>
                <w:szCs w:val="16"/>
                <w:lang w:val="en-US"/>
              </w:rPr>
              <w:t>9</w:t>
            </w:r>
          </w:p>
        </w:tc>
      </w:tr>
    </w:tbl>
    <w:p w:rsidR="0078234E" w:rsidRPr="00D508F8" w:rsidRDefault="0078234E" w:rsidP="0016237A">
      <w:pPr>
        <w:tabs>
          <w:tab w:val="left" w:pos="1731"/>
        </w:tabs>
        <w:spacing w:after="0" w:line="240" w:lineRule="auto"/>
        <w:rPr>
          <w:rFonts w:ascii="Times New Roman" w:hAnsi="Times New Roman" w:cs="Times New Roman"/>
          <w:b/>
          <w:sz w:val="23"/>
          <w:szCs w:val="23"/>
        </w:rPr>
      </w:pPr>
    </w:p>
    <w:p w:rsidR="0078234E" w:rsidRPr="00F47CAE" w:rsidRDefault="00591030" w:rsidP="0016237A">
      <w:pPr>
        <w:spacing w:after="0" w:line="240" w:lineRule="auto"/>
        <w:jc w:val="center"/>
        <w:rPr>
          <w:rFonts w:ascii="Times New Roman" w:hAnsi="Times New Roman" w:cs="Times New Roman"/>
          <w:sz w:val="28"/>
          <w:szCs w:val="28"/>
          <w:lang w:val="en-US"/>
        </w:rPr>
      </w:pPr>
      <w:r w:rsidRPr="00F47CAE">
        <w:rPr>
          <w:rFonts w:ascii="Times New Roman" w:hAnsi="Times New Roman" w:cs="Times New Roman"/>
          <w:b/>
          <w:sz w:val="28"/>
          <w:szCs w:val="28"/>
          <w:lang w:val="en-US"/>
        </w:rPr>
        <w:t xml:space="preserve">REAKSI PEMERINTAH INDONESIA PASCA MUNCULNYA </w:t>
      </w:r>
      <w:r w:rsidRPr="00F47CAE">
        <w:rPr>
          <w:rFonts w:ascii="Times New Roman" w:hAnsi="Times New Roman" w:cs="Times New Roman"/>
          <w:b/>
          <w:i/>
          <w:sz w:val="28"/>
          <w:szCs w:val="28"/>
          <w:lang w:val="en-US"/>
        </w:rPr>
        <w:t>PANAMA PAPERS</w:t>
      </w:r>
      <w:r w:rsidRPr="00F47CAE">
        <w:rPr>
          <w:rFonts w:ascii="Times New Roman" w:hAnsi="Times New Roman" w:cs="Times New Roman"/>
          <w:b/>
          <w:sz w:val="28"/>
          <w:szCs w:val="28"/>
          <w:lang w:val="en-US"/>
        </w:rPr>
        <w:t xml:space="preserve"> TAHUN 2016</w:t>
      </w:r>
    </w:p>
    <w:p w:rsidR="0078234E" w:rsidRPr="00D508F8" w:rsidRDefault="0078234E" w:rsidP="0016237A">
      <w:pPr>
        <w:pStyle w:val="FootnoteText"/>
        <w:jc w:val="center"/>
        <w:rPr>
          <w:rFonts w:ascii="Times New Roman" w:hAnsi="Times New Roman" w:cs="Times New Roman"/>
          <w:b/>
          <w:bCs/>
          <w:sz w:val="23"/>
          <w:szCs w:val="23"/>
        </w:rPr>
      </w:pPr>
    </w:p>
    <w:p w:rsidR="0078234E" w:rsidRPr="00F47CAE" w:rsidRDefault="00591030" w:rsidP="0016237A">
      <w:pPr>
        <w:pStyle w:val="FootnoteText"/>
        <w:jc w:val="center"/>
        <w:rPr>
          <w:rFonts w:ascii="Times New Roman" w:hAnsi="Times New Roman" w:cs="Times New Roman"/>
          <w:b/>
          <w:bCs/>
          <w:sz w:val="24"/>
          <w:szCs w:val="24"/>
          <w:lang w:val="en-US"/>
        </w:rPr>
      </w:pPr>
      <w:proofErr w:type="spellStart"/>
      <w:r w:rsidRPr="00F47CAE">
        <w:rPr>
          <w:rFonts w:ascii="Times New Roman" w:hAnsi="Times New Roman" w:cs="Times New Roman"/>
          <w:b/>
          <w:bCs/>
          <w:sz w:val="24"/>
          <w:szCs w:val="24"/>
          <w:lang w:val="en-US"/>
        </w:rPr>
        <w:t>Kurnianto</w:t>
      </w:r>
      <w:proofErr w:type="spellEnd"/>
      <w:r w:rsidRPr="00F47CAE">
        <w:rPr>
          <w:rFonts w:ascii="Times New Roman" w:hAnsi="Times New Roman" w:cs="Times New Roman"/>
          <w:b/>
          <w:bCs/>
          <w:sz w:val="24"/>
          <w:szCs w:val="24"/>
          <w:lang w:val="en-US"/>
        </w:rPr>
        <w:t xml:space="preserve"> </w:t>
      </w:r>
      <w:proofErr w:type="spellStart"/>
      <w:r w:rsidRPr="00F47CAE">
        <w:rPr>
          <w:rFonts w:ascii="Times New Roman" w:hAnsi="Times New Roman" w:cs="Times New Roman"/>
          <w:b/>
          <w:bCs/>
          <w:sz w:val="24"/>
          <w:szCs w:val="24"/>
          <w:lang w:val="en-US"/>
        </w:rPr>
        <w:t>Rombe</w:t>
      </w:r>
      <w:proofErr w:type="spellEnd"/>
      <w:r w:rsidRPr="00F47CAE">
        <w:rPr>
          <w:rFonts w:ascii="Times New Roman" w:hAnsi="Times New Roman" w:cs="Times New Roman"/>
          <w:b/>
          <w:bCs/>
          <w:sz w:val="24"/>
          <w:szCs w:val="24"/>
          <w:lang w:val="en-US"/>
        </w:rPr>
        <w:t xml:space="preserve"> </w:t>
      </w:r>
      <w:proofErr w:type="spellStart"/>
      <w:r w:rsidRPr="00F47CAE">
        <w:rPr>
          <w:rFonts w:ascii="Times New Roman" w:hAnsi="Times New Roman" w:cs="Times New Roman"/>
          <w:b/>
          <w:bCs/>
          <w:sz w:val="24"/>
          <w:szCs w:val="24"/>
          <w:lang w:val="en-US"/>
        </w:rPr>
        <w:t>Rante</w:t>
      </w:r>
      <w:proofErr w:type="spellEnd"/>
      <w:r w:rsidRPr="00F47CAE">
        <w:rPr>
          <w:rStyle w:val="FootnoteReference"/>
          <w:rFonts w:ascii="Times New Roman" w:hAnsi="Times New Roman" w:cs="Times New Roman"/>
          <w:b/>
          <w:bCs/>
          <w:sz w:val="24"/>
          <w:szCs w:val="24"/>
        </w:rPr>
        <w:footnoteReference w:id="1"/>
      </w:r>
    </w:p>
    <w:p w:rsidR="0078234E" w:rsidRPr="00F47CAE" w:rsidRDefault="0016237A" w:rsidP="0016237A">
      <w:pPr>
        <w:pStyle w:val="FootnoteTex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NIM. </w:t>
      </w:r>
      <w:r w:rsidR="00591030" w:rsidRPr="00F47CAE">
        <w:rPr>
          <w:rFonts w:ascii="Times New Roman" w:hAnsi="Times New Roman" w:cs="Times New Roman"/>
          <w:b/>
          <w:bCs/>
          <w:sz w:val="24"/>
          <w:szCs w:val="24"/>
          <w:lang w:val="en-US"/>
        </w:rPr>
        <w:t>1402045008</w:t>
      </w:r>
    </w:p>
    <w:p w:rsidR="0078234E" w:rsidRPr="00D508F8" w:rsidRDefault="0078234E" w:rsidP="0016237A">
      <w:pPr>
        <w:pStyle w:val="FootnoteText"/>
        <w:jc w:val="both"/>
        <w:rPr>
          <w:rFonts w:ascii="Times New Roman" w:hAnsi="Times New Roman" w:cs="Times New Roman"/>
          <w:b/>
          <w:bCs/>
          <w:i/>
          <w:iCs/>
          <w:sz w:val="23"/>
          <w:szCs w:val="23"/>
        </w:rPr>
      </w:pPr>
    </w:p>
    <w:p w:rsidR="0078234E" w:rsidRPr="0016237A" w:rsidRDefault="00591030" w:rsidP="0016237A">
      <w:pPr>
        <w:pStyle w:val="FootnoteText"/>
        <w:jc w:val="center"/>
        <w:rPr>
          <w:rFonts w:ascii="Times New Roman" w:hAnsi="Times New Roman" w:cs="Times New Roman"/>
          <w:b/>
          <w:bCs/>
          <w:i/>
          <w:iCs/>
          <w:sz w:val="23"/>
          <w:szCs w:val="23"/>
        </w:rPr>
      </w:pPr>
      <w:r w:rsidRPr="0016237A">
        <w:rPr>
          <w:rFonts w:ascii="Times New Roman" w:hAnsi="Times New Roman" w:cs="Times New Roman"/>
          <w:b/>
          <w:bCs/>
          <w:i/>
          <w:sz w:val="23"/>
          <w:szCs w:val="23"/>
        </w:rPr>
        <w:t>Abstract</w:t>
      </w:r>
    </w:p>
    <w:p w:rsidR="0078234E" w:rsidRDefault="00DC7238" w:rsidP="0016237A">
      <w:pPr>
        <w:spacing w:after="0" w:line="240" w:lineRule="auto"/>
        <w:jc w:val="both"/>
        <w:rPr>
          <w:rFonts w:ascii="Times New Roman" w:hAnsi="Times New Roman" w:cs="Times New Roman"/>
          <w:i/>
          <w:iCs/>
          <w:sz w:val="23"/>
          <w:szCs w:val="23"/>
        </w:rPr>
      </w:pPr>
      <w:r w:rsidRPr="00D508F8">
        <w:rPr>
          <w:rFonts w:ascii="Times New Roman" w:hAnsi="Times New Roman" w:cs="Times New Roman"/>
          <w:i/>
          <w:iCs/>
          <w:sz w:val="23"/>
          <w:szCs w:val="23"/>
        </w:rPr>
        <w:t>Th</w:t>
      </w:r>
      <w:r w:rsidRPr="00D508F8">
        <w:rPr>
          <w:rFonts w:ascii="Times New Roman" w:hAnsi="Times New Roman" w:cs="Times New Roman"/>
          <w:i/>
          <w:iCs/>
          <w:sz w:val="23"/>
          <w:szCs w:val="23"/>
          <w:lang w:val="en-US"/>
        </w:rPr>
        <w:t>is article explains the</w:t>
      </w:r>
      <w:r w:rsidRPr="00D508F8">
        <w:rPr>
          <w:rFonts w:ascii="Times New Roman" w:hAnsi="Times New Roman" w:cs="Times New Roman"/>
          <w:i/>
          <w:iCs/>
          <w:sz w:val="23"/>
          <w:szCs w:val="23"/>
        </w:rPr>
        <w:t xml:space="preserve"> </w:t>
      </w:r>
      <w:r w:rsidRPr="00D508F8">
        <w:rPr>
          <w:rFonts w:ascii="Times New Roman" w:hAnsi="Times New Roman" w:cs="Times New Roman"/>
          <w:i/>
          <w:iCs/>
          <w:sz w:val="23"/>
          <w:szCs w:val="23"/>
          <w:lang w:val="en-US"/>
        </w:rPr>
        <w:t>r</w:t>
      </w:r>
      <w:r w:rsidRPr="00D508F8">
        <w:rPr>
          <w:rFonts w:ascii="Times New Roman" w:hAnsi="Times New Roman" w:cs="Times New Roman"/>
          <w:i/>
          <w:iCs/>
          <w:sz w:val="23"/>
          <w:szCs w:val="23"/>
        </w:rPr>
        <w:t xml:space="preserve">eaction of the Indonesian </w:t>
      </w:r>
      <w:r w:rsidRPr="00D508F8">
        <w:rPr>
          <w:rFonts w:ascii="Times New Roman" w:hAnsi="Times New Roman" w:cs="Times New Roman"/>
          <w:i/>
          <w:iCs/>
          <w:sz w:val="23"/>
          <w:szCs w:val="23"/>
          <w:lang w:val="en-US"/>
        </w:rPr>
        <w:t>g</w:t>
      </w:r>
      <w:r w:rsidR="00591030" w:rsidRPr="00D508F8">
        <w:rPr>
          <w:rFonts w:ascii="Times New Roman" w:hAnsi="Times New Roman" w:cs="Times New Roman"/>
          <w:i/>
          <w:iCs/>
          <w:sz w:val="23"/>
          <w:szCs w:val="23"/>
        </w:rPr>
        <w:t>overnment after the emergence of Panama Papers in 2016. The method which used in this research is descriptive, with data sources from mainly come from book, journal, website and some other trusted sources. In this research, author uses tax amnesty and tax as the concepts. The result of this study shows that the reaction of the Indonesian government after the emergence of panama papers was call for the involvement of other countries to participate and be active in Automatic Exchange of Information (AEoI). This cooperation allows the involved countries to exchange the financial information annually in year and the tax authorities in each country able to track the existence of the citizens who hide their assets abro</w:t>
      </w:r>
      <w:r w:rsidR="00591030" w:rsidRPr="00D508F8">
        <w:rPr>
          <w:rFonts w:ascii="Times New Roman" w:hAnsi="Times New Roman" w:cs="Times New Roman"/>
          <w:i/>
          <w:iCs/>
          <w:sz w:val="23"/>
          <w:szCs w:val="23"/>
          <w:lang w:val="en-US"/>
        </w:rPr>
        <w:t>a</w:t>
      </w:r>
      <w:r w:rsidR="00591030" w:rsidRPr="00D508F8">
        <w:rPr>
          <w:rFonts w:ascii="Times New Roman" w:hAnsi="Times New Roman" w:cs="Times New Roman"/>
          <w:i/>
          <w:iCs/>
          <w:sz w:val="23"/>
          <w:szCs w:val="23"/>
        </w:rPr>
        <w:t>d and the citizens who commit to tax evasion. Furthermore, the Indonesian government also implemented a tax amnesty policy to give an amnesty to the citizens who named in the list of panama papers which is indicated to tax evasion. The policy can also improve the Indonesia economic growth and expand the base of taxation in Indonesia.</w:t>
      </w:r>
    </w:p>
    <w:p w:rsidR="00934665" w:rsidRPr="00D508F8" w:rsidRDefault="00934665" w:rsidP="0016237A">
      <w:pPr>
        <w:spacing w:after="0" w:line="240" w:lineRule="auto"/>
        <w:jc w:val="both"/>
        <w:rPr>
          <w:rFonts w:ascii="Times New Roman" w:hAnsi="Times New Roman" w:cs="Times New Roman"/>
          <w:i/>
          <w:iCs/>
          <w:sz w:val="23"/>
          <w:szCs w:val="23"/>
          <w:lang w:val="en-US"/>
        </w:rPr>
      </w:pPr>
    </w:p>
    <w:p w:rsidR="0078234E" w:rsidRPr="00D508F8" w:rsidRDefault="00591030" w:rsidP="0016237A">
      <w:pPr>
        <w:spacing w:after="0" w:line="240" w:lineRule="auto"/>
        <w:rPr>
          <w:rFonts w:ascii="Times New Roman" w:hAnsi="Times New Roman" w:cs="Times New Roman"/>
          <w:i/>
          <w:iCs/>
          <w:sz w:val="23"/>
          <w:szCs w:val="23"/>
        </w:rPr>
      </w:pPr>
      <w:r w:rsidRPr="006968BB">
        <w:rPr>
          <w:rFonts w:ascii="Times New Roman" w:hAnsi="Times New Roman" w:cs="Times New Roman"/>
          <w:b/>
          <w:bCs/>
          <w:i/>
          <w:iCs/>
          <w:sz w:val="23"/>
          <w:szCs w:val="23"/>
        </w:rPr>
        <w:t>K</w:t>
      </w:r>
      <w:proofErr w:type="spellStart"/>
      <w:r w:rsidRPr="006968BB">
        <w:rPr>
          <w:rFonts w:ascii="Times New Roman" w:hAnsi="Times New Roman" w:cs="Times New Roman"/>
          <w:b/>
          <w:bCs/>
          <w:i/>
          <w:iCs/>
          <w:sz w:val="23"/>
          <w:szCs w:val="23"/>
          <w:lang w:val="en-US"/>
        </w:rPr>
        <w:t>eywords</w:t>
      </w:r>
      <w:proofErr w:type="spellEnd"/>
      <w:r w:rsidRPr="00D508F8">
        <w:rPr>
          <w:rFonts w:ascii="Times New Roman" w:hAnsi="Times New Roman" w:cs="Times New Roman"/>
          <w:b/>
          <w:bCs/>
          <w:i/>
          <w:iCs/>
          <w:sz w:val="23"/>
          <w:szCs w:val="23"/>
          <w:lang w:val="en-US"/>
        </w:rPr>
        <w:t xml:space="preserve"> </w:t>
      </w:r>
      <w:r w:rsidRPr="00D508F8">
        <w:rPr>
          <w:rFonts w:ascii="Times New Roman" w:hAnsi="Times New Roman" w:cs="Times New Roman"/>
          <w:b/>
          <w:bCs/>
          <w:i/>
          <w:iCs/>
          <w:sz w:val="23"/>
          <w:szCs w:val="23"/>
        </w:rPr>
        <w:t>:</w:t>
      </w:r>
      <w:r w:rsidRPr="00D508F8">
        <w:rPr>
          <w:rFonts w:ascii="Times New Roman" w:hAnsi="Times New Roman" w:cs="Times New Roman"/>
          <w:i/>
          <w:iCs/>
          <w:sz w:val="23"/>
          <w:szCs w:val="23"/>
        </w:rPr>
        <w:t xml:space="preserve"> Rea</w:t>
      </w:r>
      <w:proofErr w:type="spellStart"/>
      <w:r w:rsidRPr="00D508F8">
        <w:rPr>
          <w:rFonts w:ascii="Times New Roman" w:hAnsi="Times New Roman" w:cs="Times New Roman"/>
          <w:i/>
          <w:iCs/>
          <w:sz w:val="23"/>
          <w:szCs w:val="23"/>
          <w:lang w:val="en-US"/>
        </w:rPr>
        <w:t>ction</w:t>
      </w:r>
      <w:proofErr w:type="spellEnd"/>
      <w:r w:rsidRPr="00D508F8">
        <w:rPr>
          <w:rFonts w:ascii="Times New Roman" w:hAnsi="Times New Roman" w:cs="Times New Roman"/>
          <w:i/>
          <w:iCs/>
          <w:sz w:val="23"/>
          <w:szCs w:val="23"/>
        </w:rPr>
        <w:t>, Panama Papers, Indonesia</w:t>
      </w:r>
    </w:p>
    <w:p w:rsidR="0078234E" w:rsidRPr="00D508F8" w:rsidRDefault="0078234E" w:rsidP="0016237A">
      <w:pPr>
        <w:pStyle w:val="FootnoteText"/>
        <w:jc w:val="both"/>
        <w:rPr>
          <w:rFonts w:ascii="Times New Roman" w:hAnsi="Times New Roman" w:cs="Times New Roman"/>
          <w:i/>
          <w:sz w:val="23"/>
          <w:szCs w:val="23"/>
          <w:lang w:val="en-US"/>
        </w:rPr>
      </w:pPr>
    </w:p>
    <w:p w:rsidR="0078234E" w:rsidRPr="0016237A" w:rsidRDefault="00591030" w:rsidP="0016237A">
      <w:pPr>
        <w:pStyle w:val="FootnoteText"/>
        <w:jc w:val="both"/>
        <w:rPr>
          <w:rFonts w:ascii="Times New Roman" w:hAnsi="Times New Roman" w:cs="Times New Roman"/>
          <w:b/>
          <w:bCs/>
          <w:sz w:val="23"/>
          <w:szCs w:val="23"/>
          <w:lang w:val="en-US"/>
        </w:rPr>
      </w:pPr>
      <w:proofErr w:type="spellStart"/>
      <w:r w:rsidRPr="0016237A">
        <w:rPr>
          <w:rFonts w:ascii="Times New Roman" w:hAnsi="Times New Roman" w:cs="Times New Roman"/>
          <w:b/>
          <w:bCs/>
          <w:sz w:val="23"/>
          <w:szCs w:val="23"/>
          <w:lang w:val="en-US"/>
        </w:rPr>
        <w:t>Pendahuluan</w:t>
      </w:r>
      <w:proofErr w:type="spellEnd"/>
    </w:p>
    <w:p w:rsidR="0078234E" w:rsidRPr="00D508F8" w:rsidRDefault="0059103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Pembangunan nasional yang dilakukan secara terus menerus dan berkesinambungan yang berorientasi kepada kesejahteraan masyarakat perlu ditopang oleh pembiayaan yang dijamin oleh negara. Namun, pembangunan tersebut tidak dapat direalisasikan oleh negara tanpa adanya pemasukan atau pendapatan negara. Pendapatan negara terdiri bersumber dari sektor pajak, Penerimaan Negara Bukan Pajak (PNBP) serta hibah. Pendapatan perpajakan terdiri atas Pajak Pertambahan Nilai (PPN), Pajak Penghasilan (PPh), Pajak atas Penjualan Barang Mewah, Bea Meterai, Pajak Bumi dan Bangunan (PBB), Pajak Internasional (Ekspor dan Impor). Sedangkan untuk Penerimaan Negara Bukan Pajak (PNBP) diantaranya yaitu PNBP Sumber Daya Alam (SDA), PNBP laba Badan Usaha Milik Negara (BUMN), PNBP Badan Layanan Umum (BLU), dll. </w:t>
      </w:r>
      <w:r w:rsidR="004776A1" w:rsidRPr="00D508F8">
        <w:rPr>
          <w:rFonts w:ascii="Times New Roman" w:hAnsi="Times New Roman" w:cs="Times New Roman"/>
          <w:sz w:val="23"/>
          <w:szCs w:val="23"/>
          <w:lang w:val="en-US"/>
        </w:rPr>
        <w:t>(</w:t>
      </w:r>
      <w:r w:rsidR="004776A1" w:rsidRPr="00D508F8">
        <w:rPr>
          <w:rFonts w:ascii="Times New Roman" w:hAnsi="Times New Roman" w:cs="Times New Roman"/>
          <w:sz w:val="23"/>
          <w:szCs w:val="23"/>
        </w:rPr>
        <w:t>www.bppk.kemenkeu.go.id</w:t>
      </w:r>
      <w:r w:rsidR="004776A1" w:rsidRPr="00D508F8">
        <w:rPr>
          <w:rFonts w:ascii="Times New Roman" w:hAnsi="Times New Roman" w:cs="Times New Roman"/>
          <w:sz w:val="23"/>
          <w:szCs w:val="23"/>
          <w:lang w:val="en-US"/>
        </w:rPr>
        <w:t>)</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b/>
          <w:sz w:val="23"/>
          <w:szCs w:val="23"/>
          <w:lang w:val="en-US"/>
        </w:rPr>
      </w:pPr>
      <w:r w:rsidRPr="00D508F8">
        <w:rPr>
          <w:rFonts w:ascii="Times New Roman" w:hAnsi="Times New Roman" w:cs="Times New Roman"/>
          <w:sz w:val="23"/>
          <w:szCs w:val="23"/>
        </w:rPr>
        <w:t>Menurut Pasal 1 ayat 1 Undang-Undang No.28 Tahun 2007 tentang ketentuan umum dan tata cara perpajakan, pajak adalah kontribusi wajib kepada negara yang terutang oleh orang pribadi atau badan yang bersifat memaksa berdasarkan Undang-Undang, dengan tidak mendapatkan imbalan secara langsung dan digunakan untuk keperluan Negara bagi sebesar-besarnya kemakmuran rakyat</w:t>
      </w:r>
      <w:r w:rsidRPr="00D508F8">
        <w:rPr>
          <w:rFonts w:ascii="Times New Roman" w:hAnsi="Times New Roman" w:cs="Times New Roman"/>
          <w:sz w:val="23"/>
          <w:szCs w:val="23"/>
          <w:lang w:val="en-US"/>
        </w:rPr>
        <w:t xml:space="preserve">. </w:t>
      </w: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Dalam Anggaran Pendapatan dan Belanja Negara Perubahan (APBNP), penerimaan dari sektor pajak menjadi penyumbang terbesar. Hal ini dapat dilihat dalam tabel 1.1 berikut :</w:t>
      </w:r>
    </w:p>
    <w:p w:rsidR="0078234E" w:rsidRPr="00D508F8" w:rsidRDefault="00591030" w:rsidP="008F3F1C">
      <w:pPr>
        <w:spacing w:after="0" w:line="240" w:lineRule="auto"/>
        <w:ind w:firstLine="720"/>
        <w:jc w:val="center"/>
        <w:rPr>
          <w:rFonts w:ascii="Times New Roman" w:hAnsi="Times New Roman" w:cs="Times New Roman"/>
          <w:b/>
          <w:sz w:val="23"/>
          <w:szCs w:val="23"/>
        </w:rPr>
      </w:pPr>
      <w:r w:rsidRPr="00D508F8">
        <w:rPr>
          <w:rFonts w:ascii="Times New Roman" w:hAnsi="Times New Roman" w:cs="Times New Roman"/>
          <w:b/>
          <w:sz w:val="23"/>
          <w:szCs w:val="23"/>
        </w:rPr>
        <w:lastRenderedPageBreak/>
        <w:t>Tabel APBNP 2016 (Triliunan Rupiah)</w:t>
      </w:r>
    </w:p>
    <w:tbl>
      <w:tblPr>
        <w:tblStyle w:val="TableGrid"/>
        <w:tblW w:w="7481" w:type="dxa"/>
        <w:tblInd w:w="672" w:type="dxa"/>
        <w:tblLayout w:type="fixed"/>
        <w:tblLook w:val="04A0" w:firstRow="1" w:lastRow="0" w:firstColumn="1" w:lastColumn="0" w:noHBand="0" w:noVBand="1"/>
      </w:tblPr>
      <w:tblGrid>
        <w:gridCol w:w="4757"/>
        <w:gridCol w:w="2724"/>
      </w:tblGrid>
      <w:tr w:rsidR="0078234E" w:rsidRPr="00D508F8">
        <w:trPr>
          <w:trHeight w:val="516"/>
        </w:trPr>
        <w:tc>
          <w:tcPr>
            <w:tcW w:w="4757" w:type="dxa"/>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Uraian</w:t>
            </w:r>
          </w:p>
        </w:tc>
        <w:tc>
          <w:tcPr>
            <w:tcW w:w="2724" w:type="dxa"/>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APBNP 2016</w:t>
            </w:r>
          </w:p>
        </w:tc>
      </w:tr>
      <w:tr w:rsidR="0078234E" w:rsidRPr="00D508F8">
        <w:trPr>
          <w:trHeight w:val="4076"/>
        </w:trPr>
        <w:tc>
          <w:tcPr>
            <w:tcW w:w="4757" w:type="dxa"/>
          </w:tcPr>
          <w:p w:rsidR="0078234E" w:rsidRPr="00D508F8" w:rsidRDefault="00591030" w:rsidP="0016237A">
            <w:pPr>
              <w:pStyle w:val="ListParagraph"/>
              <w:numPr>
                <w:ilvl w:val="0"/>
                <w:numId w:val="1"/>
              </w:numPr>
              <w:ind w:left="0"/>
              <w:jc w:val="both"/>
              <w:rPr>
                <w:rFonts w:ascii="Times New Roman" w:hAnsi="Times New Roman" w:cs="Times New Roman"/>
                <w:sz w:val="23"/>
                <w:szCs w:val="23"/>
              </w:rPr>
            </w:pPr>
            <w:r w:rsidRPr="00D508F8">
              <w:rPr>
                <w:rFonts w:ascii="Times New Roman" w:hAnsi="Times New Roman" w:cs="Times New Roman"/>
                <w:sz w:val="23"/>
                <w:szCs w:val="23"/>
              </w:rPr>
              <w:t>Pendapatan Negara</w:t>
            </w:r>
          </w:p>
          <w:p w:rsidR="0078234E" w:rsidRPr="00D508F8" w:rsidRDefault="00591030" w:rsidP="0016237A">
            <w:pPr>
              <w:pStyle w:val="ListParagraph"/>
              <w:numPr>
                <w:ilvl w:val="0"/>
                <w:numId w:val="2"/>
              </w:numPr>
              <w:ind w:left="0"/>
              <w:jc w:val="both"/>
              <w:rPr>
                <w:rFonts w:ascii="Times New Roman" w:hAnsi="Times New Roman" w:cs="Times New Roman"/>
                <w:sz w:val="23"/>
                <w:szCs w:val="23"/>
              </w:rPr>
            </w:pPr>
            <w:r w:rsidRPr="00D508F8">
              <w:rPr>
                <w:rFonts w:ascii="Times New Roman" w:hAnsi="Times New Roman" w:cs="Times New Roman"/>
                <w:sz w:val="23"/>
                <w:szCs w:val="23"/>
              </w:rPr>
              <w:t>Pendapatan Dalam Negeri</w:t>
            </w:r>
          </w:p>
          <w:p w:rsidR="0078234E" w:rsidRPr="00D508F8" w:rsidRDefault="00591030" w:rsidP="0016237A">
            <w:pPr>
              <w:pStyle w:val="ListParagraph"/>
              <w:numPr>
                <w:ilvl w:val="0"/>
                <w:numId w:val="3"/>
              </w:numPr>
              <w:ind w:left="0"/>
              <w:jc w:val="both"/>
              <w:rPr>
                <w:rFonts w:ascii="Times New Roman" w:hAnsi="Times New Roman" w:cs="Times New Roman"/>
                <w:sz w:val="23"/>
                <w:szCs w:val="23"/>
              </w:rPr>
            </w:pPr>
            <w:r w:rsidRPr="00D508F8">
              <w:rPr>
                <w:rFonts w:ascii="Times New Roman" w:hAnsi="Times New Roman" w:cs="Times New Roman"/>
                <w:sz w:val="23"/>
                <w:szCs w:val="23"/>
              </w:rPr>
              <w:t>Penerimaan Pajak</w:t>
            </w:r>
          </w:p>
          <w:p w:rsidR="0078234E" w:rsidRPr="00D508F8" w:rsidRDefault="00591030" w:rsidP="0016237A">
            <w:pPr>
              <w:pStyle w:val="ListParagraph"/>
              <w:numPr>
                <w:ilvl w:val="0"/>
                <w:numId w:val="3"/>
              </w:numPr>
              <w:ind w:left="0"/>
              <w:jc w:val="both"/>
              <w:rPr>
                <w:rFonts w:ascii="Times New Roman" w:hAnsi="Times New Roman" w:cs="Times New Roman"/>
                <w:sz w:val="23"/>
                <w:szCs w:val="23"/>
              </w:rPr>
            </w:pPr>
            <w:r w:rsidRPr="00D508F8">
              <w:rPr>
                <w:rFonts w:ascii="Times New Roman" w:hAnsi="Times New Roman" w:cs="Times New Roman"/>
                <w:sz w:val="23"/>
                <w:szCs w:val="23"/>
              </w:rPr>
              <w:t>Penerimaan Negara Bukan Pajak</w:t>
            </w:r>
          </w:p>
          <w:p w:rsidR="0078234E" w:rsidRPr="00D508F8" w:rsidRDefault="00591030" w:rsidP="0016237A">
            <w:pPr>
              <w:pStyle w:val="ListParagraph"/>
              <w:numPr>
                <w:ilvl w:val="0"/>
                <w:numId w:val="4"/>
              </w:numPr>
              <w:ind w:left="0" w:hanging="360"/>
              <w:jc w:val="both"/>
              <w:rPr>
                <w:rFonts w:ascii="Times New Roman" w:hAnsi="Times New Roman" w:cs="Times New Roman"/>
                <w:sz w:val="23"/>
                <w:szCs w:val="23"/>
              </w:rPr>
            </w:pPr>
            <w:r w:rsidRPr="00D508F8">
              <w:rPr>
                <w:rFonts w:ascii="Times New Roman" w:hAnsi="Times New Roman" w:cs="Times New Roman"/>
                <w:sz w:val="23"/>
                <w:szCs w:val="23"/>
              </w:rPr>
              <w:t>Penerimaan Hibah</w:t>
            </w:r>
          </w:p>
          <w:p w:rsidR="0078234E" w:rsidRPr="00D508F8" w:rsidRDefault="00591030" w:rsidP="0016237A">
            <w:pPr>
              <w:pStyle w:val="ListParagraph"/>
              <w:numPr>
                <w:ilvl w:val="0"/>
                <w:numId w:val="1"/>
              </w:numPr>
              <w:ind w:left="0"/>
              <w:jc w:val="both"/>
              <w:rPr>
                <w:rFonts w:ascii="Times New Roman" w:hAnsi="Times New Roman" w:cs="Times New Roman"/>
                <w:sz w:val="23"/>
                <w:szCs w:val="23"/>
              </w:rPr>
            </w:pPr>
            <w:r w:rsidRPr="00D508F8">
              <w:rPr>
                <w:rFonts w:ascii="Times New Roman" w:hAnsi="Times New Roman" w:cs="Times New Roman"/>
                <w:sz w:val="23"/>
                <w:szCs w:val="23"/>
              </w:rPr>
              <w:t>Belanja Negara</w:t>
            </w:r>
          </w:p>
          <w:p w:rsidR="0078234E" w:rsidRPr="00D508F8" w:rsidRDefault="00591030" w:rsidP="0016237A">
            <w:pPr>
              <w:pStyle w:val="ListParagraph"/>
              <w:numPr>
                <w:ilvl w:val="0"/>
                <w:numId w:val="5"/>
              </w:numPr>
              <w:ind w:left="0"/>
              <w:jc w:val="both"/>
              <w:rPr>
                <w:rFonts w:ascii="Times New Roman" w:hAnsi="Times New Roman" w:cs="Times New Roman"/>
                <w:sz w:val="23"/>
                <w:szCs w:val="23"/>
              </w:rPr>
            </w:pPr>
            <w:r w:rsidRPr="00D508F8">
              <w:rPr>
                <w:rFonts w:ascii="Times New Roman" w:hAnsi="Times New Roman" w:cs="Times New Roman"/>
                <w:sz w:val="23"/>
                <w:szCs w:val="23"/>
              </w:rPr>
              <w:t>Belanja Pemerintah Pusat</w:t>
            </w:r>
          </w:p>
          <w:p w:rsidR="0078234E" w:rsidRPr="00D508F8" w:rsidRDefault="00591030" w:rsidP="0016237A">
            <w:pPr>
              <w:pStyle w:val="ListParagraph"/>
              <w:numPr>
                <w:ilvl w:val="0"/>
                <w:numId w:val="6"/>
              </w:numPr>
              <w:ind w:left="0"/>
              <w:jc w:val="both"/>
              <w:rPr>
                <w:rFonts w:ascii="Times New Roman" w:hAnsi="Times New Roman" w:cs="Times New Roman"/>
                <w:sz w:val="23"/>
                <w:szCs w:val="23"/>
              </w:rPr>
            </w:pPr>
            <w:r w:rsidRPr="00D508F8">
              <w:rPr>
                <w:rFonts w:ascii="Times New Roman" w:hAnsi="Times New Roman" w:cs="Times New Roman"/>
                <w:sz w:val="23"/>
                <w:szCs w:val="23"/>
              </w:rPr>
              <w:t>Belanja K/L</w:t>
            </w:r>
          </w:p>
          <w:p w:rsidR="0078234E" w:rsidRPr="00D508F8" w:rsidRDefault="00591030" w:rsidP="0016237A">
            <w:pPr>
              <w:pStyle w:val="ListParagraph"/>
              <w:numPr>
                <w:ilvl w:val="0"/>
                <w:numId w:val="6"/>
              </w:numPr>
              <w:ind w:left="0"/>
              <w:jc w:val="both"/>
              <w:rPr>
                <w:rFonts w:ascii="Times New Roman" w:hAnsi="Times New Roman" w:cs="Times New Roman"/>
                <w:sz w:val="23"/>
                <w:szCs w:val="23"/>
              </w:rPr>
            </w:pPr>
            <w:r w:rsidRPr="00D508F8">
              <w:rPr>
                <w:rFonts w:ascii="Times New Roman" w:hAnsi="Times New Roman" w:cs="Times New Roman"/>
                <w:sz w:val="23"/>
                <w:szCs w:val="23"/>
              </w:rPr>
              <w:t>Belanja non K/L</w:t>
            </w:r>
          </w:p>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 xml:space="preserve">              II.    Transfer ke Daerah dan Dana Desa</w:t>
            </w:r>
          </w:p>
          <w:p w:rsidR="0078234E" w:rsidRPr="00D508F8" w:rsidRDefault="00591030" w:rsidP="0016237A">
            <w:pPr>
              <w:pStyle w:val="ListParagraph"/>
              <w:numPr>
                <w:ilvl w:val="0"/>
                <w:numId w:val="7"/>
              </w:numPr>
              <w:ind w:left="0"/>
              <w:jc w:val="both"/>
              <w:rPr>
                <w:rFonts w:ascii="Times New Roman" w:hAnsi="Times New Roman" w:cs="Times New Roman"/>
                <w:sz w:val="23"/>
                <w:szCs w:val="23"/>
              </w:rPr>
            </w:pPr>
            <w:r w:rsidRPr="00D508F8">
              <w:rPr>
                <w:rFonts w:ascii="Times New Roman" w:hAnsi="Times New Roman" w:cs="Times New Roman"/>
                <w:sz w:val="23"/>
                <w:szCs w:val="23"/>
              </w:rPr>
              <w:t>Transfer ke Daerah</w:t>
            </w:r>
          </w:p>
          <w:p w:rsidR="0078234E" w:rsidRPr="00D508F8" w:rsidRDefault="00591030" w:rsidP="0016237A">
            <w:pPr>
              <w:pStyle w:val="ListParagraph"/>
              <w:numPr>
                <w:ilvl w:val="0"/>
                <w:numId w:val="7"/>
              </w:numPr>
              <w:ind w:left="0"/>
              <w:jc w:val="both"/>
              <w:rPr>
                <w:rFonts w:ascii="Times New Roman" w:hAnsi="Times New Roman" w:cs="Times New Roman"/>
                <w:sz w:val="23"/>
                <w:szCs w:val="23"/>
              </w:rPr>
            </w:pPr>
            <w:r w:rsidRPr="00D508F8">
              <w:rPr>
                <w:rFonts w:ascii="Times New Roman" w:hAnsi="Times New Roman" w:cs="Times New Roman"/>
                <w:sz w:val="23"/>
                <w:szCs w:val="23"/>
              </w:rPr>
              <w:t>Dana Desa</w:t>
            </w:r>
          </w:p>
          <w:p w:rsidR="0078234E" w:rsidRPr="00D508F8" w:rsidRDefault="00591030" w:rsidP="0016237A">
            <w:pPr>
              <w:pStyle w:val="ListParagraph"/>
              <w:numPr>
                <w:ilvl w:val="0"/>
                <w:numId w:val="1"/>
              </w:numPr>
              <w:ind w:left="0"/>
              <w:jc w:val="both"/>
              <w:rPr>
                <w:rFonts w:ascii="Times New Roman" w:hAnsi="Times New Roman" w:cs="Times New Roman"/>
                <w:sz w:val="23"/>
                <w:szCs w:val="23"/>
              </w:rPr>
            </w:pPr>
            <w:r w:rsidRPr="00D508F8">
              <w:rPr>
                <w:rFonts w:ascii="Times New Roman" w:hAnsi="Times New Roman" w:cs="Times New Roman"/>
                <w:sz w:val="23"/>
                <w:szCs w:val="23"/>
              </w:rPr>
              <w:t>Keseimbangan Primer</w:t>
            </w:r>
          </w:p>
          <w:p w:rsidR="0078234E" w:rsidRPr="00D508F8" w:rsidRDefault="00591030" w:rsidP="0016237A">
            <w:pPr>
              <w:pStyle w:val="ListParagraph"/>
              <w:numPr>
                <w:ilvl w:val="0"/>
                <w:numId w:val="1"/>
              </w:numPr>
              <w:ind w:left="0"/>
              <w:jc w:val="both"/>
              <w:rPr>
                <w:rFonts w:ascii="Times New Roman" w:hAnsi="Times New Roman" w:cs="Times New Roman"/>
                <w:sz w:val="23"/>
                <w:szCs w:val="23"/>
              </w:rPr>
            </w:pPr>
            <w:r w:rsidRPr="00D508F8">
              <w:rPr>
                <w:rFonts w:ascii="Times New Roman" w:hAnsi="Times New Roman" w:cs="Times New Roman"/>
                <w:sz w:val="23"/>
                <w:szCs w:val="23"/>
              </w:rPr>
              <w:t>Surplus (Defisit) Anggaran</w:t>
            </w:r>
          </w:p>
          <w:p w:rsidR="0078234E" w:rsidRPr="00D508F8" w:rsidRDefault="00591030" w:rsidP="0016237A">
            <w:pPr>
              <w:pStyle w:val="ListParagraph"/>
              <w:ind w:left="0"/>
              <w:jc w:val="both"/>
              <w:rPr>
                <w:rFonts w:ascii="Times New Roman" w:hAnsi="Times New Roman" w:cs="Times New Roman"/>
                <w:sz w:val="23"/>
                <w:szCs w:val="23"/>
              </w:rPr>
            </w:pPr>
            <w:r w:rsidRPr="00D508F8">
              <w:rPr>
                <w:rFonts w:ascii="Times New Roman" w:hAnsi="Times New Roman" w:cs="Times New Roman"/>
                <w:sz w:val="23"/>
                <w:szCs w:val="23"/>
              </w:rPr>
              <w:t>Persentasi surplus (Defisit) terhadap PDB</w:t>
            </w:r>
          </w:p>
          <w:p w:rsidR="0078234E" w:rsidRPr="00D508F8" w:rsidRDefault="00591030" w:rsidP="0016237A">
            <w:pPr>
              <w:pStyle w:val="ListParagraph"/>
              <w:numPr>
                <w:ilvl w:val="0"/>
                <w:numId w:val="1"/>
              </w:numPr>
              <w:ind w:left="0"/>
              <w:jc w:val="both"/>
              <w:rPr>
                <w:rFonts w:ascii="Times New Roman" w:hAnsi="Times New Roman" w:cs="Times New Roman"/>
                <w:sz w:val="23"/>
                <w:szCs w:val="23"/>
              </w:rPr>
            </w:pPr>
            <w:r w:rsidRPr="00D508F8">
              <w:rPr>
                <w:rFonts w:ascii="Times New Roman" w:hAnsi="Times New Roman" w:cs="Times New Roman"/>
                <w:sz w:val="23"/>
                <w:szCs w:val="23"/>
              </w:rPr>
              <w:t>Pembiayaan Anggaran</w:t>
            </w:r>
          </w:p>
          <w:p w:rsidR="0078234E" w:rsidRPr="00D508F8" w:rsidRDefault="00591030" w:rsidP="0016237A">
            <w:pPr>
              <w:pStyle w:val="ListParagraph"/>
              <w:numPr>
                <w:ilvl w:val="0"/>
                <w:numId w:val="8"/>
              </w:numPr>
              <w:ind w:left="0" w:hanging="360"/>
              <w:jc w:val="both"/>
              <w:rPr>
                <w:rFonts w:ascii="Times New Roman" w:hAnsi="Times New Roman" w:cs="Times New Roman"/>
                <w:sz w:val="23"/>
                <w:szCs w:val="23"/>
              </w:rPr>
            </w:pPr>
            <w:r w:rsidRPr="00D508F8">
              <w:rPr>
                <w:rFonts w:ascii="Times New Roman" w:hAnsi="Times New Roman" w:cs="Times New Roman"/>
                <w:sz w:val="23"/>
                <w:szCs w:val="23"/>
              </w:rPr>
              <w:t>Pembiayaan Dalam Negeri</w:t>
            </w:r>
          </w:p>
          <w:p w:rsidR="0078234E" w:rsidRPr="00D508F8" w:rsidRDefault="00591030" w:rsidP="0016237A">
            <w:pPr>
              <w:pStyle w:val="ListParagraph"/>
              <w:numPr>
                <w:ilvl w:val="0"/>
                <w:numId w:val="8"/>
              </w:numPr>
              <w:ind w:left="0" w:hanging="360"/>
              <w:jc w:val="both"/>
              <w:rPr>
                <w:rFonts w:ascii="Times New Roman" w:hAnsi="Times New Roman" w:cs="Times New Roman"/>
                <w:sz w:val="23"/>
                <w:szCs w:val="23"/>
              </w:rPr>
            </w:pPr>
            <w:r w:rsidRPr="00D508F8">
              <w:rPr>
                <w:rFonts w:ascii="Times New Roman" w:hAnsi="Times New Roman" w:cs="Times New Roman"/>
                <w:sz w:val="23"/>
                <w:szCs w:val="23"/>
              </w:rPr>
              <w:t>Pembiayaan Luar Negeri</w:t>
            </w:r>
          </w:p>
          <w:p w:rsidR="0078234E" w:rsidRPr="00D508F8" w:rsidRDefault="0078234E" w:rsidP="0016237A">
            <w:pPr>
              <w:jc w:val="both"/>
              <w:rPr>
                <w:rFonts w:ascii="Times New Roman" w:hAnsi="Times New Roman" w:cs="Times New Roman"/>
                <w:sz w:val="23"/>
                <w:szCs w:val="23"/>
              </w:rPr>
            </w:pPr>
          </w:p>
        </w:tc>
        <w:tc>
          <w:tcPr>
            <w:tcW w:w="2724" w:type="dxa"/>
          </w:tcPr>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1.786.225,0</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1.784.249,0</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1.539.166,2</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245.083,6</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1.975,2</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2.082.948,9</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1.306.696,0</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767.809,9</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538.886,1</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776.252,9</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729.270,8</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46.982,1</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(105.505,6)</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(296.723,9)</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(2,35)</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296.723,9</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299.250,8</w:t>
            </w:r>
          </w:p>
          <w:p w:rsidR="0078234E" w:rsidRPr="00D508F8" w:rsidRDefault="00591030" w:rsidP="0016237A">
            <w:pPr>
              <w:jc w:val="right"/>
              <w:rPr>
                <w:rFonts w:ascii="Times New Roman" w:hAnsi="Times New Roman" w:cs="Times New Roman"/>
                <w:sz w:val="23"/>
                <w:szCs w:val="23"/>
              </w:rPr>
            </w:pPr>
            <w:r w:rsidRPr="00D508F8">
              <w:rPr>
                <w:rFonts w:ascii="Times New Roman" w:hAnsi="Times New Roman" w:cs="Times New Roman"/>
                <w:sz w:val="23"/>
                <w:szCs w:val="23"/>
              </w:rPr>
              <w:t>(2.56,9)</w:t>
            </w:r>
          </w:p>
        </w:tc>
      </w:tr>
    </w:tbl>
    <w:p w:rsidR="0078234E" w:rsidRPr="00D508F8" w:rsidRDefault="00591030" w:rsidP="0016237A">
      <w:pPr>
        <w:spacing w:after="0" w:line="240" w:lineRule="auto"/>
        <w:ind w:firstLine="360"/>
        <w:jc w:val="center"/>
        <w:rPr>
          <w:rFonts w:ascii="Times New Roman" w:hAnsi="Times New Roman" w:cs="Times New Roman"/>
          <w:b/>
          <w:sz w:val="23"/>
          <w:szCs w:val="23"/>
          <w:lang w:val="en-US"/>
        </w:rPr>
      </w:pPr>
      <w:r w:rsidRPr="00D508F8">
        <w:rPr>
          <w:rFonts w:ascii="Times New Roman" w:hAnsi="Times New Roman" w:cs="Times New Roman"/>
          <w:b/>
          <w:sz w:val="23"/>
          <w:szCs w:val="23"/>
          <w:lang w:val="en-US"/>
        </w:rPr>
        <w:t>(</w:t>
      </w:r>
      <w:r w:rsidRPr="00D508F8">
        <w:rPr>
          <w:rFonts w:ascii="Times New Roman" w:hAnsi="Times New Roman" w:cs="Times New Roman"/>
          <w:b/>
          <w:sz w:val="23"/>
          <w:szCs w:val="23"/>
        </w:rPr>
        <w:t>www.kemenkeu.go.id</w:t>
      </w:r>
      <w:r w:rsidR="008D01EF">
        <w:rPr>
          <w:rFonts w:ascii="Times New Roman" w:hAnsi="Times New Roman" w:cs="Times New Roman"/>
          <w:b/>
          <w:sz w:val="23"/>
          <w:szCs w:val="23"/>
          <w:lang w:val="en-US"/>
        </w:rPr>
        <w:t>)</w:t>
      </w:r>
    </w:p>
    <w:p w:rsidR="0078234E" w:rsidRPr="00D508F8" w:rsidRDefault="0078234E" w:rsidP="0016237A">
      <w:pPr>
        <w:spacing w:after="0" w:line="240" w:lineRule="auto"/>
        <w:ind w:firstLine="360"/>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Dari data di atas diketahui bahwa dalam APBNP 2016 total penerimaan negara ditargetkan mencapai 1.786.225,0 Triliun dimana 1.539.166,2 Triliun di antaranya bersumber dari sektor pajak, sehingga bisa dikatakan bahwa pajak merupakan ujung tombak pembangunan negara karena memberikan kontribusi sebesar 86,17% terhadap penerimaan negara. </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Sejak terjadinya reformasi pajak pada tahun 1983, Indonesia menerapkan sistem </w:t>
      </w:r>
      <w:r w:rsidRPr="00D508F8">
        <w:rPr>
          <w:rFonts w:ascii="Times New Roman" w:hAnsi="Times New Roman" w:cs="Times New Roman"/>
          <w:i/>
          <w:sz w:val="23"/>
          <w:szCs w:val="23"/>
        </w:rPr>
        <w:t>self assessment</w:t>
      </w:r>
      <w:r w:rsidRPr="00D508F8">
        <w:rPr>
          <w:rFonts w:ascii="Times New Roman" w:hAnsi="Times New Roman" w:cs="Times New Roman"/>
          <w:sz w:val="23"/>
          <w:szCs w:val="23"/>
        </w:rPr>
        <w:t xml:space="preserve"> dalam memungut pajak. </w:t>
      </w:r>
      <w:r w:rsidRPr="00D508F8">
        <w:rPr>
          <w:rFonts w:ascii="Times New Roman" w:hAnsi="Times New Roman" w:cs="Times New Roman"/>
          <w:i/>
          <w:sz w:val="23"/>
          <w:szCs w:val="23"/>
        </w:rPr>
        <w:t>Self assessment</w:t>
      </w:r>
      <w:r w:rsidRPr="00D508F8">
        <w:rPr>
          <w:rFonts w:ascii="Times New Roman" w:hAnsi="Times New Roman" w:cs="Times New Roman"/>
          <w:sz w:val="23"/>
          <w:szCs w:val="23"/>
        </w:rPr>
        <w:t xml:space="preserve"> sendiri merupakan keadaan dimana wajib pajak diberikan kepercayaan untuk menghitung, memperhitungkan, menyetor, dan melaporkan pajak mereka sendiri. Keberhasilan sistem ini sendiri sangat tergantung pada kepatuhan sukarela dari wajib pajak serta pengawasan yang optimal dari aparat perpajakan. Namun sayangnya kebebasan yang diberikan kepada wajib pajak tersebut tidak secara masif menimbulkan kepatuhan bagi para wajib pajak, bahkan dengan sistem tersebut memberikan peluang bagi wajib pajak untuk melakukan perlawanan terhadap pajak baik secara aktif maupun pasif.</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Pada tahun 2016 tingkat kepatuhan wajib pajak di Indonesia hanya mencapai 63,15% dari target yang ditetapkan pemerintah sebanyak 72,50%, hal ini mengindikasikan bahwa masih rendahnya serapan pajak yang diterima oleh pemerintah. Hal tersebut dapat diakibatkan oleh adanya perbedaan sudut pandang antara pemerintah dan para wajib pajak. Wajib pajak akan berusaha sebisa mungkin untuk menekan pembayaran pajaknya, karena dengan membayar pajak maka hal tersebut berarti bisa mengurangi pendapatan yang mereka terima. Sedangkan pemerintah akan berusaha untuk memungut pajak semaksimal mungkin untuk menjaga keberlangsungan pembangunan nasional. Tidak hanya itu, ada pula beberapa faktor yang juga dapat mempengaruhi rendahnya kepatuhan masyarakat dalam membayar pajak di antaranya </w:t>
      </w:r>
      <w:r w:rsidRPr="00D508F8">
        <w:rPr>
          <w:rFonts w:ascii="Times New Roman" w:hAnsi="Times New Roman" w:cs="Times New Roman"/>
          <w:sz w:val="23"/>
          <w:szCs w:val="23"/>
        </w:rPr>
        <w:lastRenderedPageBreak/>
        <w:t xml:space="preserve">adalah rumitnya aturan dan regulasi di bidang perpajakan yang membuat banyak dari wajib pajak seakan menunda dan enggan membayar pajak karena kerumitan tersebut. Selain itu juga adanya </w:t>
      </w:r>
      <w:r w:rsidRPr="00D508F8">
        <w:rPr>
          <w:rFonts w:ascii="Times New Roman" w:hAnsi="Times New Roman" w:cs="Times New Roman"/>
          <w:i/>
          <w:sz w:val="23"/>
          <w:szCs w:val="23"/>
        </w:rPr>
        <w:t>“corruption mindset”</w:t>
      </w:r>
      <w:r w:rsidRPr="00D508F8">
        <w:rPr>
          <w:rFonts w:ascii="Times New Roman" w:hAnsi="Times New Roman" w:cs="Times New Roman"/>
          <w:sz w:val="23"/>
          <w:szCs w:val="23"/>
        </w:rPr>
        <w:t xml:space="preserve"> ditengah masyarakat akibat penyelewengan uang negara oleh beberapa pejabat negara dan bahkan pejabat kementerian keuangan sendiri yang jelas salah satu tugas pokok dari kementerian tersebut adalah mengelola pendapatan negara baik yang bersumber dari sektor pajak maupun non pajak. Contohnya seperti saat terjadi kasus korupsi oleh Gayus Tambunan sebagai salah satu pegawai Kementerian Keuangan. Hal ini bisa menimbulkan ketidakpercayaan wajib pajak terhadap lembaga pengelola pajak itu sendiri. Sehingga banyak cara bagi para wajib pajak untuk menghindar dari membayar pajak. Salah satunya adalah dengan menyimpan harta mereka diluar negeri terutama di negara-negara suaka pajak.</w:t>
      </w:r>
    </w:p>
    <w:p w:rsidR="0078234E" w:rsidRPr="00D508F8" w:rsidRDefault="0078234E" w:rsidP="0016237A">
      <w:pPr>
        <w:spacing w:after="0" w:line="240" w:lineRule="auto"/>
        <w:jc w:val="both"/>
        <w:rPr>
          <w:rFonts w:ascii="Times New Roman" w:hAnsi="Times New Roman" w:cs="Times New Roman"/>
          <w:i/>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i/>
          <w:sz w:val="23"/>
          <w:szCs w:val="23"/>
        </w:rPr>
        <w:t>Tax Haven Countries</w:t>
      </w:r>
      <w:r w:rsidRPr="00D508F8">
        <w:rPr>
          <w:rFonts w:ascii="Times New Roman" w:hAnsi="Times New Roman" w:cs="Times New Roman"/>
          <w:sz w:val="23"/>
          <w:szCs w:val="23"/>
        </w:rPr>
        <w:t xml:space="preserve"> atau negara suaka pajak merupakan suatu negara atau wilayah yang memungut pajak rendah atau bahkan tidak memungut pajak sama sekali. Menurut </w:t>
      </w:r>
      <w:r w:rsidRPr="00D508F8">
        <w:rPr>
          <w:rFonts w:ascii="Times New Roman" w:hAnsi="Times New Roman" w:cs="Times New Roman"/>
          <w:i/>
          <w:sz w:val="23"/>
          <w:szCs w:val="23"/>
        </w:rPr>
        <w:t>Organization for Economic Cooperation and Development</w:t>
      </w:r>
      <w:r w:rsidRPr="00D508F8">
        <w:rPr>
          <w:rFonts w:ascii="Times New Roman" w:hAnsi="Times New Roman" w:cs="Times New Roman"/>
          <w:sz w:val="23"/>
          <w:szCs w:val="23"/>
        </w:rPr>
        <w:t xml:space="preserve"> (OECD), negara suaka pajak memiliki kriteria sebagai berikut : 1) Memungut pajak rendah atau tidak sama sekali, 2) Rendahnya tingkat transparansi, 3) Tidak efektifnya pertukaran informasi pajak.</w:t>
      </w:r>
      <w:r w:rsidR="004776A1"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Oleh karena hal tersebut banyak dari kelompok bisnis maupun individu menyimpan asset mereka di negara suaka pajak. Hal tersebut dibuktikan dengan bocornya data firma hukum Mossack Fonseca asal Panama yang dikenal dengan nama </w:t>
      </w:r>
      <w:r w:rsidRPr="00D508F8">
        <w:rPr>
          <w:rFonts w:ascii="Times New Roman" w:hAnsi="Times New Roman" w:cs="Times New Roman"/>
          <w:i/>
          <w:sz w:val="23"/>
          <w:szCs w:val="23"/>
        </w:rPr>
        <w:t xml:space="preserve">Panama Papers </w:t>
      </w:r>
      <w:r w:rsidRPr="00D508F8">
        <w:rPr>
          <w:rFonts w:ascii="Times New Roman" w:hAnsi="Times New Roman" w:cs="Times New Roman"/>
          <w:sz w:val="23"/>
          <w:szCs w:val="23"/>
        </w:rPr>
        <w:t>atau dokumen Panama pada tahun 2016.</w:t>
      </w:r>
      <w:r w:rsidR="00D31E8F" w:rsidRPr="00D508F8">
        <w:rPr>
          <w:rFonts w:ascii="Times New Roman" w:hAnsi="Times New Roman" w:cs="Times New Roman"/>
          <w:sz w:val="23"/>
          <w:szCs w:val="23"/>
          <w:lang w:val="en-US"/>
        </w:rPr>
        <w:t xml:space="preserve"> (www.</w:t>
      </w:r>
      <w:r w:rsidR="00D31E8F" w:rsidRPr="00D508F8">
        <w:rPr>
          <w:rFonts w:ascii="Times New Roman" w:hAnsi="Times New Roman" w:cs="Times New Roman"/>
          <w:sz w:val="23"/>
          <w:szCs w:val="23"/>
        </w:rPr>
        <w:t>corporatefinanceinstitute.com</w:t>
      </w:r>
      <w:r w:rsidR="00D31E8F" w:rsidRPr="00D508F8">
        <w:rPr>
          <w:rFonts w:ascii="Times New Roman" w:hAnsi="Times New Roman" w:cs="Times New Roman"/>
          <w:sz w:val="23"/>
          <w:szCs w:val="23"/>
          <w:lang w:val="en-US"/>
        </w:rPr>
        <w:t>)</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Dokumen Panama merupakan dokumen yang dikelola oleh firma hukum asal Panama yaitu Mosack Fonseca yang didalamnya berisikan 11,5 juta dukumen yang terdiri dari data </w:t>
      </w:r>
      <w:r w:rsidRPr="00D508F8">
        <w:rPr>
          <w:rFonts w:ascii="Times New Roman" w:hAnsi="Times New Roman" w:cs="Times New Roman"/>
          <w:i/>
          <w:sz w:val="23"/>
          <w:szCs w:val="23"/>
        </w:rPr>
        <w:t>email</w:t>
      </w:r>
      <w:r w:rsidRPr="00D508F8">
        <w:rPr>
          <w:rFonts w:ascii="Times New Roman" w:hAnsi="Times New Roman" w:cs="Times New Roman"/>
          <w:sz w:val="23"/>
          <w:szCs w:val="23"/>
        </w:rPr>
        <w:t xml:space="preserve">, tabel keuangan, paspor, dan catatan pendirian perusahaan yang mengungkapkan identitas rahasia dari pemilik akun bank dan perusahaan dari tahun 1977 sampai akhir tahun 2015. Selain itu terdapat pula hasil kejahatan seperti hasil korupsi, pencucian uang, perdagangan narkoba, dll. Dalam dokumen Panama terdapat kerabat dekat maupun keluarga dari pemimpin negara seperti Presiden Rusia Vladimir Putin, Presiden China Xie Jin Ping, mantan Perdana Menteri Pakistan Mian Muhammad Nawaz Sharif. Selain itu terdapat pula  beberapa nama tokoh dunia seperti mantan Perdana Menteri </w:t>
      </w:r>
      <w:bookmarkStart w:id="0" w:name="_GoBack"/>
      <w:bookmarkEnd w:id="0"/>
      <w:r w:rsidRPr="00D508F8">
        <w:rPr>
          <w:rFonts w:ascii="Times New Roman" w:hAnsi="Times New Roman" w:cs="Times New Roman"/>
          <w:sz w:val="23"/>
          <w:szCs w:val="23"/>
        </w:rPr>
        <w:t>Islandia Sigmundur David Gunnlaugsson, Presiden Argentina Mauricio Macri, Presiden Ukraina Petro Poroshenko, Ketua Badan Pemeriksa Keuangan (BPK) RI Harry Azhar Azis, Menteri BUMN Indonesia Rini Soemarno, Wakil Gubernur DKI Jakarta Sandiaga Uno, Menteri Kordinator Bidang Kemaritiman Luhut</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Binsar Panjaitan, Ketua Umum Partai Golkar Airlangga Hartanto, dll. </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Nama-nama tersebut diindikasikan melakukan </w:t>
      </w:r>
      <w:r w:rsidRPr="00D508F8">
        <w:rPr>
          <w:rFonts w:ascii="Times New Roman" w:hAnsi="Times New Roman" w:cs="Times New Roman"/>
          <w:i/>
          <w:sz w:val="23"/>
          <w:szCs w:val="23"/>
        </w:rPr>
        <w:t xml:space="preserve">Tax Evasion </w:t>
      </w:r>
      <w:r w:rsidRPr="00D508F8">
        <w:rPr>
          <w:rFonts w:ascii="Times New Roman" w:hAnsi="Times New Roman" w:cs="Times New Roman"/>
          <w:sz w:val="23"/>
          <w:szCs w:val="23"/>
        </w:rPr>
        <w:t xml:space="preserve">atau penghindaran pajak melalui </w:t>
      </w:r>
      <w:r w:rsidRPr="00D508F8">
        <w:rPr>
          <w:rFonts w:ascii="Times New Roman" w:hAnsi="Times New Roman" w:cs="Times New Roman"/>
          <w:i/>
          <w:sz w:val="23"/>
          <w:szCs w:val="23"/>
        </w:rPr>
        <w:t>Shell Companies</w:t>
      </w:r>
      <w:r w:rsidRPr="00D508F8">
        <w:rPr>
          <w:rFonts w:ascii="Times New Roman" w:hAnsi="Times New Roman" w:cs="Times New Roman"/>
          <w:sz w:val="23"/>
          <w:szCs w:val="23"/>
        </w:rPr>
        <w:t xml:space="preserve"> yang mereka miliki di negara-negara suaka pajak.</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Munculnya kasus dokumen Panama sangat berkaitan dengan berapa banyak jumlah aset warga negara yang disimpan di luar negeri terutama di negara suaka pajak yang tentunya tidak dapat diketahui oleh negara akibat tingkat kerahasiaan perbankan di negara suaka pajak yang sangat tinggi. Hal tersebut dilakukan untuk melindungi data-data investor seperti siapa yang melakukan investasi, investasi dalam sektor apa, dll. Oleh karena itu negara-negara suaka pajak menciptakan peluang bagi perorangan maupun perusahaan untuk menyembunyikan dana, melakukan penggelapan dana ataupun </w:t>
      </w:r>
      <w:r w:rsidRPr="00D508F8">
        <w:rPr>
          <w:rFonts w:ascii="Times New Roman" w:hAnsi="Times New Roman" w:cs="Times New Roman"/>
          <w:i/>
          <w:sz w:val="23"/>
          <w:szCs w:val="23"/>
        </w:rPr>
        <w:t>money laundering</w:t>
      </w:r>
      <w:r w:rsidRPr="00D508F8">
        <w:rPr>
          <w:rFonts w:ascii="Times New Roman" w:hAnsi="Times New Roman" w:cs="Times New Roman"/>
          <w:sz w:val="23"/>
          <w:szCs w:val="23"/>
        </w:rPr>
        <w:t xml:space="preserve"> yang tentu menimbulkan kerugian bagi negara berupa </w:t>
      </w:r>
      <w:r w:rsidRPr="00D508F8">
        <w:rPr>
          <w:rFonts w:ascii="Times New Roman" w:hAnsi="Times New Roman" w:cs="Times New Roman"/>
          <w:sz w:val="23"/>
          <w:szCs w:val="23"/>
        </w:rPr>
        <w:lastRenderedPageBreak/>
        <w:t xml:space="preserve">tidak optimalnya serapan pajak yang diterima oleh negara. Menurut mantan Menteri Keuangan RI Bambang Permadi Brodjonegoro jumlah aset orang Indonesia yang berada di negara suaka pajak melebihi </w:t>
      </w:r>
      <w:r w:rsidRPr="00D508F8">
        <w:rPr>
          <w:rFonts w:ascii="Times New Roman" w:hAnsi="Times New Roman" w:cs="Times New Roman"/>
          <w:i/>
          <w:sz w:val="23"/>
          <w:szCs w:val="23"/>
        </w:rPr>
        <w:t>Produk Domestic Bruto</w:t>
      </w:r>
      <w:r w:rsidRPr="00D508F8">
        <w:rPr>
          <w:rFonts w:ascii="Times New Roman" w:hAnsi="Times New Roman" w:cs="Times New Roman"/>
          <w:sz w:val="23"/>
          <w:szCs w:val="23"/>
        </w:rPr>
        <w:t xml:space="preserve"> (PDB) Indonesia pada tahun 2015 yang mencapai 11.540,8 Triliun, sehingga muncul beberapa kerjasama multilateral maupun bilateral untuk memerangi penggelapan pajak contohnya adalah kerjasama pertukaran informasi perbankan antarnegara secara otomatis atau </w:t>
      </w:r>
      <w:r w:rsidRPr="00D508F8">
        <w:rPr>
          <w:rFonts w:ascii="Times New Roman" w:hAnsi="Times New Roman" w:cs="Times New Roman"/>
          <w:i/>
          <w:sz w:val="23"/>
          <w:szCs w:val="23"/>
        </w:rPr>
        <w:t xml:space="preserve">Automatic Exchange of Information </w:t>
      </w:r>
      <w:r w:rsidRPr="00D508F8">
        <w:rPr>
          <w:rFonts w:ascii="Times New Roman" w:hAnsi="Times New Roman" w:cs="Times New Roman"/>
          <w:sz w:val="23"/>
          <w:szCs w:val="23"/>
        </w:rPr>
        <w:t xml:space="preserve">(EOI) dimana Indonesia juga tergabung dalam kerjasama tersebut. </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Sebagai salah satu negara yang ikut dalam kerjasama AEOI dalam memerangi penggelapan pajak, tentunya kemunculan kasus dokumen Panama menimbulkan berbagai reaksi dari pemerintah Indonesia.</w:t>
      </w:r>
    </w:p>
    <w:p w:rsidR="0078234E" w:rsidRPr="00D508F8" w:rsidRDefault="0078234E" w:rsidP="0016237A">
      <w:pPr>
        <w:spacing w:after="0" w:line="240" w:lineRule="auto"/>
        <w:jc w:val="both"/>
        <w:rPr>
          <w:rFonts w:ascii="Times New Roman" w:hAnsi="Times New Roman" w:cs="Times New Roman"/>
          <w:b/>
          <w:sz w:val="23"/>
          <w:szCs w:val="23"/>
        </w:rPr>
      </w:pPr>
    </w:p>
    <w:p w:rsidR="0078234E" w:rsidRPr="0016237A" w:rsidRDefault="00591030" w:rsidP="0016237A">
      <w:pPr>
        <w:spacing w:after="0" w:line="240" w:lineRule="auto"/>
        <w:jc w:val="both"/>
        <w:rPr>
          <w:rFonts w:ascii="Times New Roman" w:hAnsi="Times New Roman" w:cs="Times New Roman"/>
          <w:b/>
          <w:sz w:val="23"/>
          <w:szCs w:val="23"/>
        </w:rPr>
      </w:pPr>
      <w:r w:rsidRPr="0016237A">
        <w:rPr>
          <w:rFonts w:ascii="Times New Roman" w:hAnsi="Times New Roman" w:cs="Times New Roman"/>
          <w:b/>
          <w:sz w:val="23"/>
          <w:szCs w:val="23"/>
        </w:rPr>
        <w:t>Kerangka Dasar Teori dan Konsep</w:t>
      </w:r>
    </w:p>
    <w:p w:rsidR="0078234E" w:rsidRDefault="00591030" w:rsidP="0016237A">
      <w:pPr>
        <w:pStyle w:val="NoSpacing"/>
        <w:jc w:val="both"/>
        <w:rPr>
          <w:rFonts w:ascii="Times New Roman" w:hAnsi="Times New Roman"/>
          <w:sz w:val="23"/>
          <w:szCs w:val="23"/>
        </w:rPr>
      </w:pPr>
      <w:proofErr w:type="spellStart"/>
      <w:r w:rsidRPr="00D508F8">
        <w:rPr>
          <w:rFonts w:ascii="Times New Roman" w:hAnsi="Times New Roman"/>
          <w:sz w:val="23"/>
          <w:szCs w:val="23"/>
        </w:rPr>
        <w:t>Kerangka</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konseptual</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ini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menjelaskan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tentang</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reaksi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pemerintah</w:t>
      </w:r>
      <w:proofErr w:type="spellEnd"/>
      <w:r w:rsidRPr="00D508F8">
        <w:rPr>
          <w:rFonts w:ascii="Times New Roman" w:hAnsi="Times New Roman"/>
          <w:sz w:val="23"/>
          <w:szCs w:val="23"/>
        </w:rPr>
        <w:t xml:space="preserve"> Indonesia </w:t>
      </w:r>
      <w:proofErr w:type="spellStart"/>
      <w:r w:rsidRPr="00D508F8">
        <w:rPr>
          <w:rFonts w:ascii="Times New Roman" w:hAnsi="Times New Roman"/>
          <w:sz w:val="23"/>
          <w:szCs w:val="23"/>
        </w:rPr>
        <w:t>pasca</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munculnya</w:t>
      </w:r>
      <w:proofErr w:type="spellEnd"/>
      <w:r w:rsidRPr="00D508F8">
        <w:rPr>
          <w:rFonts w:ascii="Times New Roman" w:hAnsi="Times New Roman"/>
          <w:sz w:val="23"/>
          <w:szCs w:val="23"/>
        </w:rPr>
        <w:t xml:space="preserve"> Panama Papers </w:t>
      </w:r>
      <w:proofErr w:type="spellStart"/>
      <w:r w:rsidRPr="00D508F8">
        <w:rPr>
          <w:rFonts w:ascii="Times New Roman" w:hAnsi="Times New Roman"/>
          <w:sz w:val="23"/>
          <w:szCs w:val="23"/>
        </w:rPr>
        <w:t>tahun</w:t>
      </w:r>
      <w:proofErr w:type="spellEnd"/>
      <w:r w:rsidRPr="00D508F8">
        <w:rPr>
          <w:rFonts w:ascii="Times New Roman" w:hAnsi="Times New Roman"/>
          <w:sz w:val="23"/>
          <w:szCs w:val="23"/>
        </w:rPr>
        <w:t xml:space="preserve"> 2016 </w:t>
      </w:r>
      <w:proofErr w:type="spellStart"/>
      <w:r w:rsidRPr="00D508F8">
        <w:rPr>
          <w:rFonts w:ascii="Times New Roman" w:hAnsi="Times New Roman"/>
          <w:sz w:val="23"/>
          <w:szCs w:val="23"/>
        </w:rPr>
        <w:t>dengan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menggunakan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teori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atau</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konsep</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pajak</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dan</w:t>
      </w:r>
      <w:proofErr w:type="spellEnd"/>
      <w:r w:rsidRPr="00D508F8">
        <w:rPr>
          <w:rFonts w:ascii="Times New Roman" w:hAnsi="Times New Roman"/>
          <w:sz w:val="23"/>
          <w:szCs w:val="23"/>
        </w:rPr>
        <w:t xml:space="preserve"> tax amnesty (</w:t>
      </w:r>
      <w:proofErr w:type="spellStart"/>
      <w:r w:rsidRPr="00D508F8">
        <w:rPr>
          <w:rFonts w:ascii="Times New Roman" w:hAnsi="Times New Roman"/>
          <w:sz w:val="23"/>
          <w:szCs w:val="23"/>
        </w:rPr>
        <w:t>pengampunan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pajak</w:t>
      </w:r>
      <w:proofErr w:type="spellEnd"/>
      <w:r w:rsidRPr="00D508F8">
        <w:rPr>
          <w:rFonts w:ascii="Times New Roman" w:hAnsi="Times New Roman"/>
          <w:sz w:val="23"/>
          <w:szCs w:val="23"/>
        </w:rPr>
        <w:t xml:space="preserve">) yang </w:t>
      </w:r>
      <w:proofErr w:type="spellStart"/>
      <w:r w:rsidRPr="00D508F8">
        <w:rPr>
          <w:rFonts w:ascii="Times New Roman" w:hAnsi="Times New Roman"/>
          <w:sz w:val="23"/>
          <w:szCs w:val="23"/>
        </w:rPr>
        <w:t>dapat</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dikorelasikan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dengan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hasil</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penelitian</w:t>
      </w:r>
      <w:proofErr w:type="spellEnd"/>
      <w:r w:rsidRPr="00D508F8">
        <w:rPr>
          <w:rFonts w:ascii="Times New Roman" w:hAnsi="Times New Roman"/>
          <w:sz w:val="23"/>
          <w:szCs w:val="23"/>
        </w:rPr>
        <w:t xml:space="preserve"> yang </w:t>
      </w:r>
      <w:proofErr w:type="spellStart"/>
      <w:r w:rsidRPr="00D508F8">
        <w:rPr>
          <w:rFonts w:ascii="Times New Roman" w:hAnsi="Times New Roman"/>
          <w:sz w:val="23"/>
          <w:szCs w:val="23"/>
        </w:rPr>
        <w:t>dilakukan</w:t>
      </w:r>
      <w:proofErr w:type="spellEnd"/>
      <w:r w:rsidRPr="00D508F8">
        <w:rPr>
          <w:rFonts w:ascii="Times New Roman" w:hAnsi="Times New Roman"/>
          <w:sz w:val="23"/>
          <w:szCs w:val="23"/>
        </w:rPr>
        <w:t xml:space="preserve">. </w:t>
      </w:r>
    </w:p>
    <w:p w:rsidR="00AC5C5E" w:rsidRPr="00D508F8" w:rsidRDefault="00AC5C5E" w:rsidP="0016237A">
      <w:pPr>
        <w:pStyle w:val="NoSpacing"/>
        <w:jc w:val="both"/>
        <w:rPr>
          <w:rFonts w:ascii="Times New Roman" w:hAnsi="Times New Roman"/>
          <w:sz w:val="23"/>
          <w:szCs w:val="23"/>
        </w:rPr>
      </w:pPr>
    </w:p>
    <w:p w:rsidR="0078234E" w:rsidRPr="00F47CAE" w:rsidRDefault="00591030" w:rsidP="0016237A">
      <w:pPr>
        <w:spacing w:after="0" w:line="240" w:lineRule="auto"/>
        <w:jc w:val="both"/>
        <w:rPr>
          <w:rFonts w:ascii="Times New Roman" w:hAnsi="Times New Roman" w:cs="Times New Roman"/>
          <w:b/>
          <w:i/>
          <w:sz w:val="23"/>
          <w:szCs w:val="23"/>
        </w:rPr>
      </w:pPr>
      <w:r w:rsidRPr="00F47CAE">
        <w:rPr>
          <w:rFonts w:ascii="Times New Roman" w:hAnsi="Times New Roman" w:cs="Times New Roman"/>
          <w:b/>
          <w:i/>
          <w:sz w:val="23"/>
          <w:szCs w:val="23"/>
        </w:rPr>
        <w:t>Konsep Pajak</w:t>
      </w:r>
    </w:p>
    <w:p w:rsidR="008F3F1C" w:rsidRPr="00AC5C5E" w:rsidRDefault="0059103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Menurut Pasal 1 ayat 1 Undang-Undang No.28 Tahun 2007 tentang ketentuan umum dan tata cara perpajakan, pajak adalah kontribusi wajib kepada negara yang terutang oleh orang pribadi atau badan yang bersifat memaksa berdasarkan Undang-Undang, dengan tidak mendapatkan imbalan secara langsung dan digunakan untuk keperluan negara bagi sebesar-besarnya kemakmuran rakyat. Selain itu, Rochmat Soemitro juga mendefinisikan pajak sebagai iuran rakyat kepada kas negara berdasarkan Undang-Undang (yang dapat dipaksakan) dengan tiada mendapat jasa timbal (kontra prestasi) yang langsung dapat ditunjukkan dan yang digunakan untuk membayar pengeluaran umum.</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Sebagai kontributor utama dalam penerimaan negara, pajak memiliki 2 fungsi dalam pembangunan ekonomi Indonesia yaitu fungsi anggaran </w:t>
      </w:r>
      <w:r w:rsidRPr="00D508F8">
        <w:rPr>
          <w:rFonts w:ascii="Times New Roman" w:hAnsi="Times New Roman" w:cs="Times New Roman"/>
          <w:i/>
          <w:sz w:val="23"/>
          <w:szCs w:val="23"/>
        </w:rPr>
        <w:t xml:space="preserve">(bugdetair) </w:t>
      </w:r>
      <w:r w:rsidRPr="00D508F8">
        <w:rPr>
          <w:rFonts w:ascii="Times New Roman" w:hAnsi="Times New Roman" w:cs="Times New Roman"/>
          <w:sz w:val="23"/>
          <w:szCs w:val="23"/>
        </w:rPr>
        <w:t xml:space="preserve">dan fungsi mengatur </w:t>
      </w:r>
      <w:r w:rsidRPr="00D508F8">
        <w:rPr>
          <w:rFonts w:ascii="Times New Roman" w:hAnsi="Times New Roman" w:cs="Times New Roman"/>
          <w:i/>
          <w:sz w:val="23"/>
          <w:szCs w:val="23"/>
        </w:rPr>
        <w:t>(regulered)</w:t>
      </w:r>
      <w:r w:rsidRPr="00D508F8">
        <w:rPr>
          <w:rFonts w:ascii="Times New Roman" w:hAnsi="Times New Roman" w:cs="Times New Roman"/>
          <w:sz w:val="23"/>
          <w:szCs w:val="23"/>
          <w:lang w:val="en-US"/>
        </w:rPr>
        <w:t xml:space="preserve">: (Mohammad </w:t>
      </w:r>
      <w:proofErr w:type="spellStart"/>
      <w:r w:rsidRPr="00D508F8">
        <w:rPr>
          <w:rFonts w:ascii="Times New Roman" w:hAnsi="Times New Roman" w:cs="Times New Roman"/>
          <w:sz w:val="23"/>
          <w:szCs w:val="23"/>
          <w:lang w:val="en-US"/>
        </w:rPr>
        <w:t>Zain</w:t>
      </w:r>
      <w:proofErr w:type="spellEnd"/>
      <w:r w:rsidRPr="00D508F8">
        <w:rPr>
          <w:rFonts w:ascii="Times New Roman" w:hAnsi="Times New Roman" w:cs="Times New Roman"/>
          <w:sz w:val="23"/>
          <w:szCs w:val="23"/>
          <w:lang w:val="en-US"/>
        </w:rPr>
        <w:t xml:space="preserve">. 2008. </w:t>
      </w:r>
      <w:proofErr w:type="spellStart"/>
      <w:r w:rsidRPr="00D508F8">
        <w:rPr>
          <w:rFonts w:ascii="Times New Roman" w:hAnsi="Times New Roman" w:cs="Times New Roman"/>
          <w:sz w:val="23"/>
          <w:szCs w:val="23"/>
          <w:lang w:val="en-US"/>
        </w:rPr>
        <w:t>Perpajakan</w:t>
      </w:r>
      <w:proofErr w:type="spellEnd"/>
      <w:r w:rsidRPr="00D508F8">
        <w:rPr>
          <w:rFonts w:ascii="Times New Roman" w:hAnsi="Times New Roman" w:cs="Times New Roman"/>
          <w:sz w:val="23"/>
          <w:szCs w:val="23"/>
          <w:lang w:val="en-US"/>
        </w:rPr>
        <w:t>)</w:t>
      </w:r>
    </w:p>
    <w:p w:rsidR="0078234E" w:rsidRPr="00D508F8" w:rsidRDefault="00591030" w:rsidP="006968BB">
      <w:pPr>
        <w:pStyle w:val="ListParagraph"/>
        <w:numPr>
          <w:ilvl w:val="0"/>
          <w:numId w:val="10"/>
        </w:numPr>
        <w:spacing w:after="0" w:line="240" w:lineRule="auto"/>
        <w:ind w:left="284" w:hanging="283"/>
        <w:jc w:val="both"/>
        <w:rPr>
          <w:rFonts w:ascii="Times New Roman" w:hAnsi="Times New Roman" w:cs="Times New Roman"/>
          <w:i/>
          <w:sz w:val="23"/>
          <w:szCs w:val="23"/>
        </w:rPr>
      </w:pPr>
      <w:r w:rsidRPr="00D508F8">
        <w:rPr>
          <w:rFonts w:ascii="Times New Roman" w:hAnsi="Times New Roman" w:cs="Times New Roman"/>
          <w:i/>
          <w:sz w:val="23"/>
          <w:szCs w:val="23"/>
        </w:rPr>
        <w:t>Fungsi Anggaran (Bugdetair)</w:t>
      </w:r>
    </w:p>
    <w:p w:rsidR="0078234E" w:rsidRPr="00D508F8" w:rsidRDefault="00591030" w:rsidP="006968BB">
      <w:pPr>
        <w:spacing w:after="0" w:line="240" w:lineRule="auto"/>
        <w:ind w:left="284" w:firstLine="1"/>
        <w:jc w:val="both"/>
        <w:rPr>
          <w:rFonts w:ascii="Times New Roman" w:hAnsi="Times New Roman" w:cs="Times New Roman"/>
          <w:sz w:val="23"/>
          <w:szCs w:val="23"/>
        </w:rPr>
      </w:pPr>
      <w:r w:rsidRPr="00D508F8">
        <w:rPr>
          <w:rFonts w:ascii="Times New Roman" w:hAnsi="Times New Roman" w:cs="Times New Roman"/>
          <w:sz w:val="23"/>
          <w:szCs w:val="23"/>
        </w:rPr>
        <w:t xml:space="preserve">Fungsi pajak yang paling utama adalah mengisi kas negara. Fungsi ini disebut dengan fungsi </w:t>
      </w:r>
      <w:r w:rsidRPr="00D508F8">
        <w:rPr>
          <w:rFonts w:ascii="Times New Roman" w:hAnsi="Times New Roman" w:cs="Times New Roman"/>
          <w:i/>
          <w:sz w:val="23"/>
          <w:szCs w:val="23"/>
        </w:rPr>
        <w:t xml:space="preserve">bugdetair </w:t>
      </w:r>
      <w:r w:rsidRPr="00D508F8">
        <w:rPr>
          <w:rFonts w:ascii="Times New Roman" w:hAnsi="Times New Roman" w:cs="Times New Roman"/>
          <w:sz w:val="23"/>
          <w:szCs w:val="23"/>
        </w:rPr>
        <w:t xml:space="preserve">atau fungsi penerimaan. Dalam fungsi </w:t>
      </w:r>
      <w:r w:rsidRPr="00D508F8">
        <w:rPr>
          <w:rFonts w:ascii="Times New Roman" w:hAnsi="Times New Roman" w:cs="Times New Roman"/>
          <w:i/>
          <w:sz w:val="23"/>
          <w:szCs w:val="23"/>
        </w:rPr>
        <w:t xml:space="preserve">bugdetair </w:t>
      </w:r>
      <w:r w:rsidRPr="00D508F8">
        <w:rPr>
          <w:rFonts w:ascii="Times New Roman" w:hAnsi="Times New Roman" w:cs="Times New Roman"/>
          <w:sz w:val="23"/>
          <w:szCs w:val="23"/>
        </w:rPr>
        <w:t xml:space="preserve">pajak merupakan suatu alat atau suatu sumber untuk memasukkan uang ke dalam kas negara yang tentunya akan digunakan untuk membiayai pengeluaran rutin negara. Apabila terdapat surplus atau </w:t>
      </w:r>
      <w:r w:rsidRPr="00D508F8">
        <w:rPr>
          <w:rFonts w:ascii="Times New Roman" w:hAnsi="Times New Roman" w:cs="Times New Roman"/>
          <w:i/>
          <w:sz w:val="23"/>
          <w:szCs w:val="23"/>
        </w:rPr>
        <w:t>public saving</w:t>
      </w:r>
      <w:r w:rsidRPr="00D508F8">
        <w:rPr>
          <w:rFonts w:ascii="Times New Roman" w:hAnsi="Times New Roman" w:cs="Times New Roman"/>
          <w:sz w:val="23"/>
          <w:szCs w:val="23"/>
        </w:rPr>
        <w:t xml:space="preserve"> maka dana tersebut digunakan untuk membiayai investasi pemerintah. </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6968BB">
      <w:pPr>
        <w:spacing w:after="0" w:line="240" w:lineRule="auto"/>
        <w:ind w:left="284"/>
        <w:jc w:val="both"/>
        <w:rPr>
          <w:rFonts w:ascii="Times New Roman" w:hAnsi="Times New Roman" w:cs="Times New Roman"/>
          <w:sz w:val="23"/>
          <w:szCs w:val="23"/>
        </w:rPr>
      </w:pPr>
      <w:r w:rsidRPr="00D508F8">
        <w:rPr>
          <w:rFonts w:ascii="Times New Roman" w:hAnsi="Times New Roman" w:cs="Times New Roman"/>
          <w:sz w:val="23"/>
          <w:szCs w:val="23"/>
          <w:lang w:val="en-US"/>
        </w:rPr>
        <w:t>D</w:t>
      </w:r>
      <w:r w:rsidRPr="00D508F8">
        <w:rPr>
          <w:rFonts w:ascii="Times New Roman" w:hAnsi="Times New Roman" w:cs="Times New Roman"/>
          <w:sz w:val="23"/>
          <w:szCs w:val="23"/>
        </w:rPr>
        <w:t xml:space="preserve">alam fungsi anggaran, terdapat fungsi demokrasi dimana pajak merupakan gabungan antara sistem kekeluargaan dan gotongroyong rakyat yang sadar </w:t>
      </w:r>
      <w:proofErr w:type="gramStart"/>
      <w:r w:rsidRPr="00D508F8">
        <w:rPr>
          <w:rFonts w:ascii="Times New Roman" w:hAnsi="Times New Roman" w:cs="Times New Roman"/>
          <w:sz w:val="23"/>
          <w:szCs w:val="23"/>
        </w:rPr>
        <w:t>akan</w:t>
      </w:r>
      <w:proofErr w:type="gramEnd"/>
      <w:r w:rsidRPr="00D508F8">
        <w:rPr>
          <w:rFonts w:ascii="Times New Roman" w:hAnsi="Times New Roman" w:cs="Times New Roman"/>
          <w:sz w:val="23"/>
          <w:szCs w:val="23"/>
        </w:rPr>
        <w:t xml:space="preserve"> baktinya kepada negara. Rakyat memberikan kontribusinya berupa uang yang di setor kepada pemerintah untuk membiayai kepentingan umum. Dengan membayar pajak, rakyat berperan dalam pelaksanaan pembangunan nasional untuk mencapai masyarakat adil dan makmur.</w:t>
      </w:r>
    </w:p>
    <w:p w:rsidR="0078234E" w:rsidRPr="00D508F8" w:rsidRDefault="0078234E" w:rsidP="0016237A">
      <w:pPr>
        <w:pStyle w:val="ListParagraph"/>
        <w:spacing w:after="0" w:line="240" w:lineRule="auto"/>
        <w:ind w:left="0"/>
        <w:jc w:val="both"/>
        <w:rPr>
          <w:rFonts w:ascii="Times New Roman" w:hAnsi="Times New Roman" w:cs="Times New Roman"/>
          <w:sz w:val="23"/>
          <w:szCs w:val="23"/>
        </w:rPr>
      </w:pPr>
    </w:p>
    <w:p w:rsidR="0078234E" w:rsidRPr="00D508F8" w:rsidRDefault="00591030" w:rsidP="006968BB">
      <w:pPr>
        <w:pStyle w:val="ListParagraph"/>
        <w:numPr>
          <w:ilvl w:val="0"/>
          <w:numId w:val="10"/>
        </w:numPr>
        <w:spacing w:after="0" w:line="240" w:lineRule="auto"/>
        <w:ind w:left="284" w:hanging="283"/>
        <w:jc w:val="both"/>
        <w:rPr>
          <w:rFonts w:ascii="Times New Roman" w:hAnsi="Times New Roman" w:cs="Times New Roman"/>
          <w:i/>
          <w:sz w:val="23"/>
          <w:szCs w:val="23"/>
        </w:rPr>
      </w:pPr>
      <w:r w:rsidRPr="00D508F8">
        <w:rPr>
          <w:rFonts w:ascii="Times New Roman" w:hAnsi="Times New Roman" w:cs="Times New Roman"/>
          <w:i/>
          <w:sz w:val="23"/>
          <w:szCs w:val="23"/>
        </w:rPr>
        <w:t>Fungsi Mengatur (regulered)</w:t>
      </w:r>
    </w:p>
    <w:p w:rsidR="0078234E" w:rsidRPr="00D508F8" w:rsidRDefault="00591030" w:rsidP="006968BB">
      <w:pPr>
        <w:pStyle w:val="ListParagraph"/>
        <w:spacing w:after="0" w:line="240" w:lineRule="auto"/>
        <w:ind w:left="284"/>
        <w:jc w:val="both"/>
        <w:rPr>
          <w:rFonts w:ascii="Times New Roman" w:hAnsi="Times New Roman" w:cs="Times New Roman"/>
          <w:sz w:val="23"/>
          <w:szCs w:val="23"/>
        </w:rPr>
      </w:pPr>
      <w:r w:rsidRPr="00D508F8">
        <w:rPr>
          <w:rFonts w:ascii="Times New Roman" w:hAnsi="Times New Roman" w:cs="Times New Roman"/>
          <w:sz w:val="23"/>
          <w:szCs w:val="23"/>
        </w:rPr>
        <w:t xml:space="preserve">Selain berfungsi untuk mengisi kas negara, pajak juga digunakan oleh pemerintah sebagai instrumen untuk mencapai tujuan-tujuan tertentu yang telah ditetapkan. Dalam fungsi mengatur, pajak memiliki peranan yang penting untuk mendorong </w:t>
      </w:r>
      <w:r w:rsidRPr="00D508F8">
        <w:rPr>
          <w:rFonts w:ascii="Times New Roman" w:hAnsi="Times New Roman" w:cs="Times New Roman"/>
          <w:sz w:val="23"/>
          <w:szCs w:val="23"/>
        </w:rPr>
        <w:lastRenderedPageBreak/>
        <w:t xml:space="preserve">penyaluran dana dari </w:t>
      </w:r>
      <w:r w:rsidRPr="00D508F8">
        <w:rPr>
          <w:rFonts w:ascii="Times New Roman" w:hAnsi="Times New Roman" w:cs="Times New Roman"/>
          <w:i/>
          <w:sz w:val="23"/>
          <w:szCs w:val="23"/>
        </w:rPr>
        <w:t>private saving</w:t>
      </w:r>
      <w:r w:rsidRPr="00D508F8">
        <w:rPr>
          <w:rFonts w:ascii="Times New Roman" w:hAnsi="Times New Roman" w:cs="Times New Roman"/>
          <w:sz w:val="23"/>
          <w:szCs w:val="23"/>
        </w:rPr>
        <w:t xml:space="preserve"> ke </w:t>
      </w:r>
      <w:r w:rsidRPr="00D508F8">
        <w:rPr>
          <w:rFonts w:ascii="Times New Roman" w:hAnsi="Times New Roman" w:cs="Times New Roman"/>
          <w:i/>
          <w:sz w:val="23"/>
          <w:szCs w:val="23"/>
        </w:rPr>
        <w:t>private investment.</w:t>
      </w:r>
      <w:r w:rsidRPr="00D508F8">
        <w:rPr>
          <w:rFonts w:ascii="Times New Roman" w:hAnsi="Times New Roman" w:cs="Times New Roman"/>
          <w:i/>
          <w:sz w:val="23"/>
          <w:szCs w:val="23"/>
          <w:lang w:val="en-US"/>
        </w:rPr>
        <w:t xml:space="preserve"> </w:t>
      </w:r>
      <w:r w:rsidRPr="00D508F8">
        <w:rPr>
          <w:rFonts w:ascii="Times New Roman" w:hAnsi="Times New Roman" w:cs="Times New Roman"/>
          <w:sz w:val="23"/>
          <w:szCs w:val="23"/>
        </w:rPr>
        <w:t xml:space="preserve">Sebagai contoh, pemerintah memberikan fasilitas perpajakan agar dapat mendorong investor menyalurkan dana yang tersimpang </w:t>
      </w:r>
      <w:r w:rsidRPr="00D508F8">
        <w:rPr>
          <w:rFonts w:ascii="Times New Roman" w:hAnsi="Times New Roman" w:cs="Times New Roman"/>
          <w:i/>
          <w:sz w:val="23"/>
          <w:szCs w:val="23"/>
        </w:rPr>
        <w:t xml:space="preserve">private saving </w:t>
      </w:r>
      <w:r w:rsidRPr="00D508F8">
        <w:rPr>
          <w:rFonts w:ascii="Times New Roman" w:hAnsi="Times New Roman" w:cs="Times New Roman"/>
          <w:sz w:val="23"/>
          <w:szCs w:val="23"/>
        </w:rPr>
        <w:t xml:space="preserve">ke dalam bentuk investasi </w:t>
      </w:r>
      <w:r w:rsidRPr="00D508F8">
        <w:rPr>
          <w:rFonts w:ascii="Times New Roman" w:hAnsi="Times New Roman" w:cs="Times New Roman"/>
          <w:i/>
          <w:sz w:val="23"/>
          <w:szCs w:val="23"/>
        </w:rPr>
        <w:t xml:space="preserve">private investment </w:t>
      </w:r>
      <w:r w:rsidRPr="00D508F8">
        <w:rPr>
          <w:rFonts w:ascii="Times New Roman" w:hAnsi="Times New Roman" w:cs="Times New Roman"/>
          <w:sz w:val="23"/>
          <w:szCs w:val="23"/>
        </w:rPr>
        <w:t>atau penanaman modal. Selain itu, pajak juga dapat digunakan untuk menghambat suatu kegiatan perdagangan. Misalnya di saat terjadi kelangkaan minyak goreng, pemerintah mengenakan pajak ekspor yang tinggi untuk mengurangi ataupun membatasi ekspor kelapa sawit.</w:t>
      </w:r>
    </w:p>
    <w:p w:rsidR="0078234E" w:rsidRPr="00D508F8" w:rsidRDefault="0078234E" w:rsidP="0016237A">
      <w:pPr>
        <w:pStyle w:val="ListParagraph"/>
        <w:spacing w:after="0" w:line="240" w:lineRule="auto"/>
        <w:ind w:left="0"/>
        <w:jc w:val="both"/>
        <w:rPr>
          <w:rFonts w:ascii="Times New Roman" w:hAnsi="Times New Roman" w:cs="Times New Roman"/>
          <w:sz w:val="23"/>
          <w:szCs w:val="23"/>
        </w:rPr>
      </w:pPr>
    </w:p>
    <w:p w:rsidR="008F3F1C" w:rsidRPr="008F3F1C" w:rsidRDefault="00591030" w:rsidP="0016237A">
      <w:pPr>
        <w:pStyle w:val="ListParagraph"/>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 xml:space="preserve">Untuk memahami peran pajak terhadap pembangunan nasional maupun daerah, maka tentu harus mengetahui terlebih dahulu jenis pajak apa saja yang menjadi wewenang pusat dan daerah. Pajak itu sendiri dibagi atau digolongkan menjadi beberapa jenis pajak. Adapun klasifikasi pajak sebagai berikut </w:t>
      </w:r>
      <w:r w:rsidR="00E567C4" w:rsidRPr="00D508F8">
        <w:rPr>
          <w:rFonts w:ascii="Times New Roman" w:hAnsi="Times New Roman" w:cs="Times New Roman"/>
          <w:sz w:val="23"/>
          <w:szCs w:val="23"/>
          <w:lang w:val="en-US"/>
        </w:rPr>
        <w:t>(</w:t>
      </w:r>
      <w:r w:rsidR="00E567C4" w:rsidRPr="00D508F8">
        <w:rPr>
          <w:rFonts w:ascii="Times New Roman" w:hAnsi="Times New Roman" w:cs="Times New Roman"/>
          <w:sz w:val="23"/>
          <w:szCs w:val="23"/>
        </w:rPr>
        <w:t>Sudirman, Rismawati dan Antong Amiruddin</w:t>
      </w:r>
      <w:r w:rsidR="00E567C4" w:rsidRPr="00D508F8">
        <w:rPr>
          <w:rFonts w:ascii="Times New Roman" w:hAnsi="Times New Roman" w:cs="Times New Roman"/>
          <w:sz w:val="23"/>
          <w:szCs w:val="23"/>
          <w:lang w:val="en-US"/>
        </w:rPr>
        <w:t xml:space="preserve">. 2016. </w:t>
      </w:r>
      <w:proofErr w:type="spellStart"/>
      <w:r w:rsidR="00E567C4" w:rsidRPr="00D508F8">
        <w:rPr>
          <w:rFonts w:ascii="Times New Roman" w:hAnsi="Times New Roman" w:cs="Times New Roman"/>
          <w:sz w:val="23"/>
          <w:szCs w:val="23"/>
          <w:lang w:val="en-US"/>
        </w:rPr>
        <w:t>Perpajakan</w:t>
      </w:r>
      <w:proofErr w:type="spellEnd"/>
      <w:r w:rsidR="00E567C4" w:rsidRPr="00D508F8">
        <w:rPr>
          <w:rFonts w:ascii="Times New Roman" w:hAnsi="Times New Roman" w:cs="Times New Roman"/>
          <w:sz w:val="23"/>
          <w:szCs w:val="23"/>
          <w:lang w:val="en-US"/>
        </w:rPr>
        <w:t xml:space="preserve">: </w:t>
      </w:r>
      <w:proofErr w:type="spellStart"/>
      <w:r w:rsidR="00E567C4" w:rsidRPr="00D508F8">
        <w:rPr>
          <w:rFonts w:ascii="Times New Roman" w:hAnsi="Times New Roman" w:cs="Times New Roman"/>
          <w:sz w:val="23"/>
          <w:szCs w:val="23"/>
          <w:lang w:val="en-US"/>
        </w:rPr>
        <w:t>Teori</w:t>
      </w:r>
      <w:proofErr w:type="spellEnd"/>
      <w:r w:rsidR="00E567C4" w:rsidRPr="00D508F8">
        <w:rPr>
          <w:rFonts w:ascii="Times New Roman" w:hAnsi="Times New Roman" w:cs="Times New Roman"/>
          <w:sz w:val="23"/>
          <w:szCs w:val="23"/>
          <w:lang w:val="en-US"/>
        </w:rPr>
        <w:t xml:space="preserve"> </w:t>
      </w:r>
      <w:proofErr w:type="spellStart"/>
      <w:r w:rsidR="00E567C4" w:rsidRPr="00D508F8">
        <w:rPr>
          <w:rFonts w:ascii="Times New Roman" w:hAnsi="Times New Roman" w:cs="Times New Roman"/>
          <w:sz w:val="23"/>
          <w:szCs w:val="23"/>
          <w:lang w:val="en-US"/>
        </w:rPr>
        <w:t>dan</w:t>
      </w:r>
      <w:proofErr w:type="spellEnd"/>
      <w:r w:rsidR="00E567C4" w:rsidRPr="00D508F8">
        <w:rPr>
          <w:rFonts w:ascii="Times New Roman" w:hAnsi="Times New Roman" w:cs="Times New Roman"/>
          <w:sz w:val="23"/>
          <w:szCs w:val="23"/>
          <w:lang w:val="en-US"/>
        </w:rPr>
        <w:t xml:space="preserve"> </w:t>
      </w:r>
      <w:proofErr w:type="spellStart"/>
      <w:r w:rsidR="00E567C4" w:rsidRPr="00D508F8">
        <w:rPr>
          <w:rFonts w:ascii="Times New Roman" w:hAnsi="Times New Roman" w:cs="Times New Roman"/>
          <w:sz w:val="23"/>
          <w:szCs w:val="23"/>
          <w:lang w:val="en-US"/>
        </w:rPr>
        <w:t>Prraktek</w:t>
      </w:r>
      <w:proofErr w:type="spellEnd"/>
      <w:proofErr w:type="gramStart"/>
      <w:r w:rsidR="00E567C4"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w:t>
      </w:r>
      <w:proofErr w:type="gramEnd"/>
    </w:p>
    <w:p w:rsidR="0078234E" w:rsidRPr="006968BB" w:rsidRDefault="00591030" w:rsidP="006968BB">
      <w:pPr>
        <w:pStyle w:val="ListParagraph"/>
        <w:numPr>
          <w:ilvl w:val="1"/>
          <w:numId w:val="12"/>
        </w:numPr>
        <w:tabs>
          <w:tab w:val="left" w:pos="851"/>
        </w:tabs>
        <w:spacing w:after="0" w:line="240" w:lineRule="auto"/>
        <w:ind w:left="426"/>
        <w:jc w:val="both"/>
        <w:rPr>
          <w:rFonts w:ascii="Times New Roman" w:hAnsi="Times New Roman" w:cs="Times New Roman"/>
          <w:i/>
          <w:sz w:val="23"/>
          <w:szCs w:val="23"/>
        </w:rPr>
      </w:pPr>
      <w:r w:rsidRPr="006968BB">
        <w:rPr>
          <w:rFonts w:ascii="Times New Roman" w:hAnsi="Times New Roman" w:cs="Times New Roman"/>
          <w:i/>
          <w:sz w:val="23"/>
          <w:szCs w:val="23"/>
        </w:rPr>
        <w:t>Menurut siapa yang menanggung pajak</w:t>
      </w:r>
    </w:p>
    <w:p w:rsidR="0078234E" w:rsidRPr="006968BB" w:rsidRDefault="00591030" w:rsidP="006968BB">
      <w:pPr>
        <w:pStyle w:val="ListParagraph"/>
        <w:numPr>
          <w:ilvl w:val="0"/>
          <w:numId w:val="23"/>
        </w:numPr>
        <w:spacing w:after="0" w:line="240" w:lineRule="auto"/>
        <w:ind w:left="426"/>
        <w:jc w:val="both"/>
        <w:rPr>
          <w:rFonts w:ascii="Times New Roman" w:hAnsi="Times New Roman" w:cs="Times New Roman"/>
          <w:sz w:val="23"/>
          <w:szCs w:val="23"/>
          <w:lang w:val="en-US"/>
        </w:rPr>
      </w:pPr>
      <w:r w:rsidRPr="006968BB">
        <w:rPr>
          <w:rFonts w:ascii="Times New Roman" w:hAnsi="Times New Roman" w:cs="Times New Roman"/>
          <w:sz w:val="23"/>
          <w:szCs w:val="23"/>
        </w:rPr>
        <w:t>Pajak Langsung, yaitu pajak yang dipungut pemerintah kepada wajib pajak dan tidak dapat dilimpahkan kepada orang lain. Contohnya adalah PPh, PPnBM dan PBB.</w:t>
      </w:r>
    </w:p>
    <w:p w:rsidR="006968BB" w:rsidRPr="006968BB" w:rsidRDefault="006968BB" w:rsidP="006968BB">
      <w:pPr>
        <w:spacing w:after="0" w:line="240" w:lineRule="auto"/>
        <w:jc w:val="both"/>
        <w:rPr>
          <w:rFonts w:ascii="Times New Roman" w:hAnsi="Times New Roman" w:cs="Times New Roman"/>
          <w:sz w:val="23"/>
          <w:szCs w:val="23"/>
          <w:lang w:val="en-US"/>
        </w:rPr>
      </w:pPr>
    </w:p>
    <w:p w:rsidR="006968BB" w:rsidRDefault="00591030" w:rsidP="006968BB">
      <w:pPr>
        <w:pStyle w:val="ListParagraph"/>
        <w:numPr>
          <w:ilvl w:val="0"/>
          <w:numId w:val="23"/>
        </w:numPr>
        <w:spacing w:after="0" w:line="240" w:lineRule="auto"/>
        <w:ind w:left="426"/>
        <w:jc w:val="both"/>
        <w:rPr>
          <w:rFonts w:ascii="Times New Roman" w:hAnsi="Times New Roman" w:cs="Times New Roman"/>
          <w:sz w:val="23"/>
          <w:szCs w:val="23"/>
          <w:lang w:val="en-US"/>
        </w:rPr>
      </w:pPr>
      <w:r w:rsidRPr="006968BB">
        <w:rPr>
          <w:rFonts w:ascii="Times New Roman" w:hAnsi="Times New Roman" w:cs="Times New Roman"/>
          <w:sz w:val="23"/>
          <w:szCs w:val="23"/>
        </w:rPr>
        <w:t>Pajak Tidak Langsung, yaitu pajak yang dipungut oleh pemerintah kepada wajib pajak secara tidak langsung dan dapat dilimpahkan kepada orang lain. Contohnya adalah cukai tembakau, bea materai dan bea balik nama.</w:t>
      </w:r>
    </w:p>
    <w:p w:rsidR="006968BB" w:rsidRPr="006968BB" w:rsidRDefault="006968BB" w:rsidP="006968BB">
      <w:pPr>
        <w:spacing w:after="0" w:line="240" w:lineRule="auto"/>
        <w:jc w:val="both"/>
        <w:rPr>
          <w:rFonts w:ascii="Times New Roman" w:hAnsi="Times New Roman" w:cs="Times New Roman"/>
          <w:sz w:val="23"/>
          <w:szCs w:val="23"/>
          <w:lang w:val="en-US"/>
        </w:rPr>
      </w:pPr>
    </w:p>
    <w:p w:rsidR="0078234E" w:rsidRPr="00D508F8" w:rsidRDefault="00591030" w:rsidP="006968BB">
      <w:pPr>
        <w:pStyle w:val="ListParagraph"/>
        <w:numPr>
          <w:ilvl w:val="1"/>
          <w:numId w:val="12"/>
        </w:numPr>
        <w:tabs>
          <w:tab w:val="left" w:pos="851"/>
        </w:tabs>
        <w:spacing w:after="0" w:line="240" w:lineRule="auto"/>
        <w:ind w:left="426"/>
        <w:jc w:val="both"/>
        <w:rPr>
          <w:rFonts w:ascii="Times New Roman" w:hAnsi="Times New Roman" w:cs="Times New Roman"/>
          <w:i/>
          <w:sz w:val="23"/>
          <w:szCs w:val="23"/>
        </w:rPr>
      </w:pPr>
      <w:r w:rsidRPr="00D508F8">
        <w:rPr>
          <w:rFonts w:ascii="Times New Roman" w:hAnsi="Times New Roman" w:cs="Times New Roman"/>
          <w:i/>
          <w:sz w:val="23"/>
          <w:szCs w:val="23"/>
        </w:rPr>
        <w:t>Menurut Siapa yang Memungut Pajak</w:t>
      </w:r>
    </w:p>
    <w:p w:rsidR="0078234E" w:rsidRPr="00D508F8" w:rsidRDefault="00591030" w:rsidP="006968BB">
      <w:pPr>
        <w:pStyle w:val="ListParagraph"/>
        <w:numPr>
          <w:ilvl w:val="0"/>
          <w:numId w:val="13"/>
        </w:numPr>
        <w:spacing w:after="0" w:line="240" w:lineRule="auto"/>
        <w:ind w:left="426" w:hanging="229"/>
        <w:jc w:val="both"/>
        <w:rPr>
          <w:rFonts w:ascii="Times New Roman" w:hAnsi="Times New Roman" w:cs="Times New Roman"/>
          <w:sz w:val="23"/>
          <w:szCs w:val="23"/>
        </w:rPr>
      </w:pPr>
      <w:r w:rsidRPr="00D508F8">
        <w:rPr>
          <w:rFonts w:ascii="Times New Roman" w:hAnsi="Times New Roman" w:cs="Times New Roman"/>
          <w:sz w:val="23"/>
          <w:szCs w:val="23"/>
        </w:rPr>
        <w:t>Pajak Negara atau Pajak Pusat, yaitu pajak yang dipungut dan atau dikelola oleh pemerintah pusat yang dalam hal ini dikelola oleh Direktorat Jenderal Pajak (DJP) Kementrian Keuangan. Pajak pusat yaitu Pajak Penghasilan (PPh), Pajak Pertambahan Nilai (PPN), Pajak Penjualan atas Barang Mewah (PPnBM), Bea Materai, dan Pajak Bumi dan Bangunan (PBB).</w:t>
      </w:r>
    </w:p>
    <w:p w:rsidR="0078234E" w:rsidRPr="00D508F8" w:rsidRDefault="00591030" w:rsidP="006968BB">
      <w:pPr>
        <w:pStyle w:val="ListParagraph"/>
        <w:numPr>
          <w:ilvl w:val="0"/>
          <w:numId w:val="13"/>
        </w:numPr>
        <w:spacing w:after="0" w:line="240" w:lineRule="auto"/>
        <w:ind w:left="426" w:hanging="229"/>
        <w:jc w:val="both"/>
        <w:rPr>
          <w:rFonts w:ascii="Times New Roman" w:hAnsi="Times New Roman" w:cs="Times New Roman"/>
          <w:sz w:val="23"/>
          <w:szCs w:val="23"/>
        </w:rPr>
      </w:pPr>
      <w:r w:rsidRPr="00D508F8">
        <w:rPr>
          <w:rFonts w:ascii="Times New Roman" w:hAnsi="Times New Roman" w:cs="Times New Roman"/>
          <w:sz w:val="23"/>
          <w:szCs w:val="23"/>
        </w:rPr>
        <w:t>Pajak Daerah, yaitu pajak yang dipungut dan atau dikelola oleh pemerintah daerah yang dalam hal ini ditangani oleh Dinas Pendapatan Daerah baik Provinsi maupun Kabupaten/Kota antara lain: Pajak Kendaraan Bermotor (Provinsi), Bea Balik Nama Kendaraan Bermotor (Provinsi), Pajak Bahan Bakar Kendaraan Bermotor dan Kendaraan di atas air (Provinsi), Pajak Pengambilan dan Pemanfaatan Air Bawah Tanah dan Air Permukaan (Provinsi), Pajak Hotel (Kabupaten/Kota), Pajak Reklame (Kabupaten/Kota), Pajak Restoran (Kabupaten/Kota), Pajak Hiburan (Kabupaten/Kota), Pajak Penerangan Jalan (Kabupaten/Kota), Pajak Pengambilan Bahan Galian Golongan C (Kabupaten/Kota).</w:t>
      </w:r>
    </w:p>
    <w:p w:rsidR="00F47CAE" w:rsidRPr="00AC5C5E" w:rsidRDefault="00F47CAE" w:rsidP="0016237A">
      <w:pPr>
        <w:spacing w:after="0" w:line="240" w:lineRule="auto"/>
        <w:jc w:val="both"/>
        <w:rPr>
          <w:rFonts w:ascii="Times New Roman" w:hAnsi="Times New Roman" w:cs="Times New Roman"/>
          <w:b/>
          <w:sz w:val="23"/>
          <w:szCs w:val="23"/>
        </w:rPr>
      </w:pPr>
    </w:p>
    <w:p w:rsidR="0078234E" w:rsidRPr="00F47CAE" w:rsidRDefault="00591030" w:rsidP="0016237A">
      <w:pPr>
        <w:spacing w:after="0" w:line="240" w:lineRule="auto"/>
        <w:jc w:val="both"/>
        <w:rPr>
          <w:rFonts w:ascii="Times New Roman" w:hAnsi="Times New Roman" w:cs="Times New Roman"/>
          <w:b/>
          <w:i/>
          <w:sz w:val="23"/>
          <w:szCs w:val="23"/>
        </w:rPr>
      </w:pPr>
      <w:r w:rsidRPr="00F47CAE">
        <w:rPr>
          <w:rFonts w:ascii="Times New Roman" w:hAnsi="Times New Roman" w:cs="Times New Roman"/>
          <w:b/>
          <w:i/>
          <w:sz w:val="23"/>
          <w:szCs w:val="23"/>
        </w:rPr>
        <w:t>Tax Amnesty atau Pengampunan Pajak</w:t>
      </w:r>
    </w:p>
    <w:p w:rsidR="0078234E" w:rsidRPr="00D508F8" w:rsidRDefault="00591030" w:rsidP="0016237A">
      <w:pPr>
        <w:spacing w:after="0" w:line="240" w:lineRule="auto"/>
        <w:jc w:val="both"/>
        <w:rPr>
          <w:rFonts w:ascii="Times New Roman" w:hAnsi="Times New Roman" w:cs="Times New Roman"/>
          <w:b/>
          <w:sz w:val="23"/>
          <w:szCs w:val="23"/>
        </w:rPr>
      </w:pPr>
      <w:r w:rsidRPr="00D508F8">
        <w:rPr>
          <w:rFonts w:ascii="Times New Roman" w:hAnsi="Times New Roman" w:cs="Times New Roman"/>
          <w:sz w:val="23"/>
          <w:szCs w:val="23"/>
          <w:shd w:val="clear" w:color="auto" w:fill="FFFFFF"/>
        </w:rPr>
        <w:t>Menurut Peraturan Menteri Keuangan (PMK) No.11 Tahun 2016 tentang pengampunan pajak</w:t>
      </w:r>
      <w:r w:rsidRPr="00D508F8">
        <w:rPr>
          <w:rFonts w:ascii="Times New Roman" w:hAnsi="Times New Roman" w:cs="Times New Roman"/>
          <w:i/>
          <w:sz w:val="23"/>
          <w:szCs w:val="23"/>
          <w:shd w:val="clear" w:color="auto" w:fill="FFFFFF"/>
        </w:rPr>
        <w:t>, tax amnesty</w:t>
      </w:r>
      <w:r w:rsidRPr="00D508F8">
        <w:rPr>
          <w:rFonts w:ascii="Times New Roman" w:hAnsi="Times New Roman" w:cs="Times New Roman"/>
          <w:sz w:val="23"/>
          <w:szCs w:val="23"/>
          <w:shd w:val="clear" w:color="auto" w:fill="FFFFFF"/>
        </w:rPr>
        <w:t xml:space="preserve"> atau pengampunan pajak adalah penghapusan pajak yang seharusnya terutang, tidak dikenai sanksi administrasi perpajakan dan sanksi pidana di bidang perpajakan, dengan cara mengungkap harta dan membayar uang tebusan sebagaimana diatur dalam Undang-Undang Pengampunan Pajak.</w:t>
      </w:r>
    </w:p>
    <w:p w:rsidR="0078234E" w:rsidRPr="00D508F8" w:rsidRDefault="0078234E" w:rsidP="0016237A">
      <w:pPr>
        <w:spacing w:after="0" w:line="240" w:lineRule="auto"/>
        <w:ind w:firstLine="360"/>
        <w:jc w:val="both"/>
        <w:rPr>
          <w:rFonts w:ascii="Times New Roman" w:hAnsi="Times New Roman" w:cs="Times New Roman"/>
          <w:sz w:val="23"/>
          <w:szCs w:val="23"/>
        </w:rPr>
      </w:pPr>
    </w:p>
    <w:p w:rsidR="008F3F1C" w:rsidRPr="00D508F8" w:rsidRDefault="0059103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Sony Devano dan Siti Rahayu Kurnia mengemukakan bahwa pengampunan pajak adalah kebijakan pemerintah di bidang perpajakan yang memberikan penghapusan pajak yang seharusnya terutang dengan membayar tebusan dalam jumlah tertentu yang bertujuan untuk memberikan tambahan penerimaan pajak dan kesempatan bagi </w:t>
      </w:r>
      <w:r w:rsidRPr="00D508F8">
        <w:rPr>
          <w:rFonts w:ascii="Times New Roman" w:hAnsi="Times New Roman" w:cs="Times New Roman"/>
          <w:sz w:val="23"/>
          <w:szCs w:val="23"/>
        </w:rPr>
        <w:lastRenderedPageBreak/>
        <w:t>wajib pajak yang tidak patuh menjadi wajib pajak patuh. Menurut sony Devano dan Siti Rahayu Kurnia ada tiga pertimbangan mengapa dilaksanakan pengampunan pajak, yaitu:</w:t>
      </w:r>
      <w:r w:rsidRPr="00D508F8">
        <w:rPr>
          <w:rFonts w:ascii="Times New Roman" w:hAnsi="Times New Roman" w:cs="Times New Roman"/>
          <w:sz w:val="23"/>
          <w:szCs w:val="23"/>
          <w:lang w:val="en-US"/>
        </w:rPr>
        <w:t xml:space="preserve"> (Sony </w:t>
      </w:r>
      <w:proofErr w:type="spellStart"/>
      <w:r w:rsidRPr="00D508F8">
        <w:rPr>
          <w:rFonts w:ascii="Times New Roman" w:hAnsi="Times New Roman" w:cs="Times New Roman"/>
          <w:sz w:val="23"/>
          <w:szCs w:val="23"/>
          <w:lang w:val="en-US"/>
        </w:rPr>
        <w:t>Devano</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dan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Siti</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Kurnia</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Rahayu</w:t>
      </w:r>
      <w:proofErr w:type="spellEnd"/>
      <w:r w:rsidRPr="00D508F8">
        <w:rPr>
          <w:rFonts w:ascii="Times New Roman" w:hAnsi="Times New Roman" w:cs="Times New Roman"/>
          <w:sz w:val="23"/>
          <w:szCs w:val="23"/>
          <w:lang w:val="en-US"/>
        </w:rPr>
        <w:t xml:space="preserve">. 2006. </w:t>
      </w:r>
      <w:proofErr w:type="spellStart"/>
      <w:r w:rsidRPr="00D508F8">
        <w:rPr>
          <w:rFonts w:ascii="Times New Roman" w:hAnsi="Times New Roman" w:cs="Times New Roman"/>
          <w:sz w:val="23"/>
          <w:szCs w:val="23"/>
          <w:lang w:val="en-US"/>
        </w:rPr>
        <w:t>Perpajakan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Konsep</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Teori</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dan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Isu</w:t>
      </w:r>
      <w:proofErr w:type="spellEnd"/>
      <w:r w:rsidRPr="00D508F8">
        <w:rPr>
          <w:rFonts w:ascii="Times New Roman" w:hAnsi="Times New Roman" w:cs="Times New Roman"/>
          <w:sz w:val="23"/>
          <w:szCs w:val="23"/>
          <w:lang w:val="en-US"/>
        </w:rPr>
        <w:t>)</w:t>
      </w:r>
    </w:p>
    <w:p w:rsidR="0078234E" w:rsidRPr="00D508F8" w:rsidRDefault="00591030" w:rsidP="006968BB">
      <w:pPr>
        <w:pStyle w:val="BodyText"/>
        <w:numPr>
          <w:ilvl w:val="0"/>
          <w:numId w:val="14"/>
        </w:numPr>
        <w:tabs>
          <w:tab w:val="left" w:pos="993"/>
        </w:tabs>
        <w:ind w:left="284" w:hanging="283"/>
        <w:jc w:val="both"/>
        <w:rPr>
          <w:i/>
          <w:sz w:val="23"/>
          <w:szCs w:val="23"/>
        </w:rPr>
      </w:pPr>
      <w:r w:rsidRPr="00D508F8">
        <w:rPr>
          <w:i/>
          <w:sz w:val="23"/>
          <w:szCs w:val="23"/>
        </w:rPr>
        <w:t>Underground Economy.</w:t>
      </w:r>
    </w:p>
    <w:p w:rsidR="0078234E" w:rsidRPr="00D508F8" w:rsidRDefault="00591030" w:rsidP="006968BB">
      <w:pPr>
        <w:pStyle w:val="BodyText"/>
        <w:ind w:left="284"/>
        <w:jc w:val="both"/>
        <w:rPr>
          <w:sz w:val="23"/>
          <w:szCs w:val="23"/>
        </w:rPr>
      </w:pPr>
      <w:proofErr w:type="gramStart"/>
      <w:r w:rsidRPr="00D508F8">
        <w:rPr>
          <w:i/>
          <w:sz w:val="23"/>
          <w:szCs w:val="23"/>
        </w:rPr>
        <w:t xml:space="preserve">Underground economy </w:t>
      </w:r>
      <w:proofErr w:type="spellStart"/>
      <w:r w:rsidRPr="00D508F8">
        <w:rPr>
          <w:sz w:val="23"/>
          <w:szCs w:val="23"/>
        </w:rPr>
        <w:t>adalah</w:t>
      </w:r>
      <w:proofErr w:type="spellEnd"/>
      <w:r w:rsidRPr="00D508F8">
        <w:rPr>
          <w:sz w:val="23"/>
          <w:szCs w:val="23"/>
        </w:rPr>
        <w:t xml:space="preserve"> </w:t>
      </w:r>
      <w:proofErr w:type="spellStart"/>
      <w:r w:rsidRPr="00D508F8">
        <w:rPr>
          <w:sz w:val="23"/>
          <w:szCs w:val="23"/>
        </w:rPr>
        <w:t>kegiatan</w:t>
      </w:r>
      <w:proofErr w:type="spellEnd"/>
      <w:r w:rsidRPr="00D508F8">
        <w:rPr>
          <w:sz w:val="23"/>
          <w:szCs w:val="23"/>
        </w:rPr>
        <w:t xml:space="preserve"> </w:t>
      </w:r>
      <w:proofErr w:type="spellStart"/>
      <w:r w:rsidRPr="00D508F8">
        <w:rPr>
          <w:sz w:val="23"/>
          <w:szCs w:val="23"/>
        </w:rPr>
        <w:t>ekonomi</w:t>
      </w:r>
      <w:proofErr w:type="spellEnd"/>
      <w:r w:rsidRPr="00D508F8">
        <w:rPr>
          <w:sz w:val="23"/>
          <w:szCs w:val="23"/>
        </w:rPr>
        <w:t xml:space="preserve"> yang </w:t>
      </w:r>
      <w:proofErr w:type="spellStart"/>
      <w:r w:rsidRPr="00D508F8">
        <w:rPr>
          <w:sz w:val="23"/>
          <w:szCs w:val="23"/>
        </w:rPr>
        <w:t>sengaja</w:t>
      </w:r>
      <w:proofErr w:type="spellEnd"/>
      <w:r w:rsidRPr="00D508F8">
        <w:rPr>
          <w:sz w:val="23"/>
          <w:szCs w:val="23"/>
        </w:rPr>
        <w:t xml:space="preserve"> </w:t>
      </w:r>
      <w:proofErr w:type="spellStart"/>
      <w:r w:rsidRPr="00D508F8">
        <w:rPr>
          <w:sz w:val="23"/>
          <w:szCs w:val="23"/>
        </w:rPr>
        <w:t>disembunyikan</w:t>
      </w:r>
      <w:proofErr w:type="spellEnd"/>
      <w:r w:rsidRPr="00D508F8">
        <w:rPr>
          <w:sz w:val="23"/>
          <w:szCs w:val="23"/>
        </w:rPr>
        <w:t xml:space="preserve"> </w:t>
      </w:r>
      <w:proofErr w:type="spellStart"/>
      <w:r w:rsidRPr="00D508F8">
        <w:rPr>
          <w:sz w:val="23"/>
          <w:szCs w:val="23"/>
        </w:rPr>
        <w:t>untuk</w:t>
      </w:r>
      <w:proofErr w:type="spellEnd"/>
      <w:r w:rsidRPr="00D508F8">
        <w:rPr>
          <w:sz w:val="23"/>
          <w:szCs w:val="23"/>
        </w:rPr>
        <w:t xml:space="preserve"> </w:t>
      </w:r>
      <w:proofErr w:type="spellStart"/>
      <w:r w:rsidRPr="00D508F8">
        <w:rPr>
          <w:sz w:val="23"/>
          <w:szCs w:val="23"/>
        </w:rPr>
        <w:t>menghindarkan</w:t>
      </w:r>
      <w:proofErr w:type="spellEnd"/>
      <w:r w:rsidRPr="00D508F8">
        <w:rPr>
          <w:sz w:val="23"/>
          <w:szCs w:val="23"/>
        </w:rPr>
        <w:t xml:space="preserve"> </w:t>
      </w:r>
      <w:proofErr w:type="spellStart"/>
      <w:r w:rsidRPr="00D508F8">
        <w:rPr>
          <w:sz w:val="23"/>
          <w:szCs w:val="23"/>
        </w:rPr>
        <w:t>pembayaran</w:t>
      </w:r>
      <w:proofErr w:type="spellEnd"/>
      <w:r w:rsidRPr="00D508F8">
        <w:rPr>
          <w:sz w:val="23"/>
          <w:szCs w:val="23"/>
        </w:rPr>
        <w:t xml:space="preserve"> </w:t>
      </w:r>
      <w:proofErr w:type="spellStart"/>
      <w:r w:rsidRPr="00D508F8">
        <w:rPr>
          <w:sz w:val="23"/>
          <w:szCs w:val="23"/>
        </w:rPr>
        <w:t>pajak</w:t>
      </w:r>
      <w:proofErr w:type="spellEnd"/>
      <w:r w:rsidRPr="00D508F8">
        <w:rPr>
          <w:sz w:val="23"/>
          <w:szCs w:val="23"/>
        </w:rPr>
        <w:t xml:space="preserve">, yang </w:t>
      </w:r>
      <w:proofErr w:type="spellStart"/>
      <w:r w:rsidRPr="00D508F8">
        <w:rPr>
          <w:sz w:val="23"/>
          <w:szCs w:val="23"/>
        </w:rPr>
        <w:t>berlangsung</w:t>
      </w:r>
      <w:proofErr w:type="spellEnd"/>
      <w:r w:rsidRPr="00D508F8">
        <w:rPr>
          <w:sz w:val="23"/>
          <w:szCs w:val="23"/>
        </w:rPr>
        <w:t xml:space="preserve"> di </w:t>
      </w:r>
      <w:proofErr w:type="spellStart"/>
      <w:r w:rsidRPr="00D508F8">
        <w:rPr>
          <w:sz w:val="23"/>
          <w:szCs w:val="23"/>
        </w:rPr>
        <w:t>semua</w:t>
      </w:r>
      <w:proofErr w:type="spellEnd"/>
      <w:r w:rsidRPr="00D508F8">
        <w:rPr>
          <w:sz w:val="23"/>
          <w:szCs w:val="23"/>
        </w:rPr>
        <w:t xml:space="preserve"> </w:t>
      </w:r>
      <w:proofErr w:type="spellStart"/>
      <w:r w:rsidRPr="00D508F8">
        <w:rPr>
          <w:sz w:val="23"/>
          <w:szCs w:val="23"/>
        </w:rPr>
        <w:t>negara</w:t>
      </w:r>
      <w:proofErr w:type="spellEnd"/>
      <w:r w:rsidRPr="00D508F8">
        <w:rPr>
          <w:sz w:val="23"/>
          <w:szCs w:val="23"/>
        </w:rPr>
        <w:t xml:space="preserve">, </w:t>
      </w:r>
      <w:proofErr w:type="spellStart"/>
      <w:r w:rsidRPr="00D508F8">
        <w:rPr>
          <w:sz w:val="23"/>
          <w:szCs w:val="23"/>
        </w:rPr>
        <w:t>baik</w:t>
      </w:r>
      <w:proofErr w:type="spellEnd"/>
      <w:r w:rsidRPr="00D508F8">
        <w:rPr>
          <w:sz w:val="23"/>
          <w:szCs w:val="23"/>
        </w:rPr>
        <w:t xml:space="preserve"> </w:t>
      </w:r>
      <w:proofErr w:type="spellStart"/>
      <w:r w:rsidRPr="00D508F8">
        <w:rPr>
          <w:sz w:val="23"/>
          <w:szCs w:val="23"/>
        </w:rPr>
        <w:t>negara</w:t>
      </w:r>
      <w:proofErr w:type="spellEnd"/>
      <w:r w:rsidRPr="00D508F8">
        <w:rPr>
          <w:sz w:val="23"/>
          <w:szCs w:val="23"/>
        </w:rPr>
        <w:t xml:space="preserve"> </w:t>
      </w:r>
      <w:proofErr w:type="spellStart"/>
      <w:r w:rsidRPr="00D508F8">
        <w:rPr>
          <w:sz w:val="23"/>
          <w:szCs w:val="23"/>
        </w:rPr>
        <w:t>maju</w:t>
      </w:r>
      <w:proofErr w:type="spellEnd"/>
      <w:r w:rsidRPr="00D508F8">
        <w:rPr>
          <w:sz w:val="23"/>
          <w:szCs w:val="23"/>
        </w:rPr>
        <w:t xml:space="preserve"> </w:t>
      </w:r>
      <w:proofErr w:type="spellStart"/>
      <w:r w:rsidRPr="00D508F8">
        <w:rPr>
          <w:sz w:val="23"/>
          <w:szCs w:val="23"/>
        </w:rPr>
        <w:t>maupun</w:t>
      </w:r>
      <w:proofErr w:type="spellEnd"/>
      <w:r w:rsidRPr="00D508F8">
        <w:rPr>
          <w:sz w:val="23"/>
          <w:szCs w:val="23"/>
        </w:rPr>
        <w:t xml:space="preserve"> </w:t>
      </w:r>
      <w:proofErr w:type="spellStart"/>
      <w:r w:rsidRPr="00D508F8">
        <w:rPr>
          <w:sz w:val="23"/>
          <w:szCs w:val="23"/>
        </w:rPr>
        <w:t>negara</w:t>
      </w:r>
      <w:proofErr w:type="spellEnd"/>
      <w:r w:rsidRPr="00D508F8">
        <w:rPr>
          <w:sz w:val="23"/>
          <w:szCs w:val="23"/>
        </w:rPr>
        <w:t xml:space="preserve"> </w:t>
      </w:r>
      <w:proofErr w:type="spellStart"/>
      <w:r w:rsidRPr="00D508F8">
        <w:rPr>
          <w:sz w:val="23"/>
          <w:szCs w:val="23"/>
        </w:rPr>
        <w:t>berkembang</w:t>
      </w:r>
      <w:proofErr w:type="spellEnd"/>
      <w:r w:rsidRPr="00D508F8">
        <w:rPr>
          <w:sz w:val="23"/>
          <w:szCs w:val="23"/>
        </w:rPr>
        <w:t>.</w:t>
      </w:r>
      <w:proofErr w:type="gramEnd"/>
      <w:r w:rsidRPr="00D508F8">
        <w:rPr>
          <w:sz w:val="23"/>
          <w:szCs w:val="23"/>
        </w:rPr>
        <w:t xml:space="preserve"> </w:t>
      </w:r>
      <w:proofErr w:type="spellStart"/>
      <w:proofErr w:type="gramStart"/>
      <w:r w:rsidRPr="00D508F8">
        <w:rPr>
          <w:sz w:val="23"/>
          <w:szCs w:val="23"/>
        </w:rPr>
        <w:t>Kegiatan</w:t>
      </w:r>
      <w:proofErr w:type="spellEnd"/>
      <w:r w:rsidRPr="00D508F8">
        <w:rPr>
          <w:sz w:val="23"/>
          <w:szCs w:val="23"/>
        </w:rPr>
        <w:t xml:space="preserve"> </w:t>
      </w:r>
      <w:proofErr w:type="spellStart"/>
      <w:r w:rsidRPr="00D508F8">
        <w:rPr>
          <w:sz w:val="23"/>
          <w:szCs w:val="23"/>
        </w:rPr>
        <w:t>ekonomi</w:t>
      </w:r>
      <w:proofErr w:type="spellEnd"/>
      <w:r w:rsidRPr="00D508F8">
        <w:rPr>
          <w:sz w:val="23"/>
          <w:szCs w:val="23"/>
        </w:rPr>
        <w:t xml:space="preserve"> </w:t>
      </w:r>
      <w:proofErr w:type="spellStart"/>
      <w:r w:rsidRPr="00D508F8">
        <w:rPr>
          <w:sz w:val="23"/>
          <w:szCs w:val="23"/>
        </w:rPr>
        <w:t>ini</w:t>
      </w:r>
      <w:proofErr w:type="spellEnd"/>
      <w:r w:rsidRPr="00D508F8">
        <w:rPr>
          <w:sz w:val="23"/>
          <w:szCs w:val="23"/>
        </w:rPr>
        <w:t xml:space="preserve"> </w:t>
      </w:r>
      <w:proofErr w:type="spellStart"/>
      <w:r w:rsidRPr="00D508F8">
        <w:rPr>
          <w:sz w:val="23"/>
          <w:szCs w:val="23"/>
        </w:rPr>
        <w:t>lazimnya</w:t>
      </w:r>
      <w:proofErr w:type="spellEnd"/>
      <w:r w:rsidRPr="00D508F8">
        <w:rPr>
          <w:sz w:val="23"/>
          <w:szCs w:val="23"/>
        </w:rPr>
        <w:t xml:space="preserve"> </w:t>
      </w:r>
      <w:proofErr w:type="spellStart"/>
      <w:r w:rsidRPr="00D508F8">
        <w:rPr>
          <w:sz w:val="23"/>
          <w:szCs w:val="23"/>
        </w:rPr>
        <w:t>diukur</w:t>
      </w:r>
      <w:proofErr w:type="spellEnd"/>
      <w:r w:rsidRPr="00D508F8">
        <w:rPr>
          <w:sz w:val="23"/>
          <w:szCs w:val="23"/>
        </w:rPr>
        <w:t xml:space="preserve"> </w:t>
      </w:r>
      <w:proofErr w:type="spellStart"/>
      <w:r w:rsidRPr="00D508F8">
        <w:rPr>
          <w:sz w:val="23"/>
          <w:szCs w:val="23"/>
        </w:rPr>
        <w:t>dari</w:t>
      </w:r>
      <w:proofErr w:type="spellEnd"/>
      <w:r w:rsidRPr="00D508F8">
        <w:rPr>
          <w:sz w:val="23"/>
          <w:szCs w:val="23"/>
        </w:rPr>
        <w:t xml:space="preserve"> </w:t>
      </w:r>
      <w:proofErr w:type="spellStart"/>
      <w:r w:rsidRPr="00D508F8">
        <w:rPr>
          <w:sz w:val="23"/>
          <w:szCs w:val="23"/>
        </w:rPr>
        <w:t>besarnya</w:t>
      </w:r>
      <w:proofErr w:type="spellEnd"/>
      <w:r w:rsidRPr="00D508F8">
        <w:rPr>
          <w:sz w:val="23"/>
          <w:szCs w:val="23"/>
        </w:rPr>
        <w:t xml:space="preserve"> </w:t>
      </w:r>
      <w:proofErr w:type="spellStart"/>
      <w:r w:rsidRPr="00D508F8">
        <w:rPr>
          <w:sz w:val="23"/>
          <w:szCs w:val="23"/>
        </w:rPr>
        <w:t>nilai</w:t>
      </w:r>
      <w:proofErr w:type="spellEnd"/>
      <w:r w:rsidRPr="00D508F8">
        <w:rPr>
          <w:sz w:val="23"/>
          <w:szCs w:val="23"/>
        </w:rPr>
        <w:t xml:space="preserve"> </w:t>
      </w:r>
      <w:proofErr w:type="spellStart"/>
      <w:r w:rsidRPr="00D508F8">
        <w:rPr>
          <w:sz w:val="23"/>
          <w:szCs w:val="23"/>
        </w:rPr>
        <w:t>ekonomi</w:t>
      </w:r>
      <w:proofErr w:type="spellEnd"/>
      <w:r w:rsidRPr="00D508F8">
        <w:rPr>
          <w:sz w:val="23"/>
          <w:szCs w:val="23"/>
        </w:rPr>
        <w:t xml:space="preserve"> yang </w:t>
      </w:r>
      <w:proofErr w:type="spellStart"/>
      <w:r w:rsidRPr="00D508F8">
        <w:rPr>
          <w:sz w:val="23"/>
          <w:szCs w:val="23"/>
        </w:rPr>
        <w:t>dihasilkan</w:t>
      </w:r>
      <w:proofErr w:type="spellEnd"/>
      <w:r w:rsidRPr="00D508F8">
        <w:rPr>
          <w:sz w:val="23"/>
          <w:szCs w:val="23"/>
        </w:rPr>
        <w:t xml:space="preserve">, </w:t>
      </w:r>
      <w:proofErr w:type="spellStart"/>
      <w:r w:rsidRPr="00D508F8">
        <w:rPr>
          <w:sz w:val="23"/>
          <w:szCs w:val="23"/>
        </w:rPr>
        <w:t>dibandingkan</w:t>
      </w:r>
      <w:proofErr w:type="spellEnd"/>
      <w:r w:rsidRPr="00D508F8">
        <w:rPr>
          <w:sz w:val="23"/>
          <w:szCs w:val="23"/>
        </w:rPr>
        <w:t xml:space="preserve"> </w:t>
      </w:r>
      <w:proofErr w:type="spellStart"/>
      <w:r w:rsidRPr="00D508F8">
        <w:rPr>
          <w:sz w:val="23"/>
          <w:szCs w:val="23"/>
        </w:rPr>
        <w:t>dengan</w:t>
      </w:r>
      <w:proofErr w:type="spellEnd"/>
      <w:r w:rsidRPr="00D508F8">
        <w:rPr>
          <w:sz w:val="23"/>
          <w:szCs w:val="23"/>
        </w:rPr>
        <w:t xml:space="preserve"> </w:t>
      </w:r>
      <w:proofErr w:type="spellStart"/>
      <w:r w:rsidRPr="00D508F8">
        <w:rPr>
          <w:sz w:val="23"/>
          <w:szCs w:val="23"/>
        </w:rPr>
        <w:t>nilai</w:t>
      </w:r>
      <w:proofErr w:type="spellEnd"/>
      <w:r w:rsidRPr="00D508F8">
        <w:rPr>
          <w:sz w:val="23"/>
          <w:szCs w:val="23"/>
        </w:rPr>
        <w:t xml:space="preserve"> </w:t>
      </w:r>
      <w:proofErr w:type="spellStart"/>
      <w:r w:rsidRPr="00D508F8">
        <w:rPr>
          <w:sz w:val="23"/>
          <w:szCs w:val="23"/>
        </w:rPr>
        <w:t>Produk</w:t>
      </w:r>
      <w:proofErr w:type="spellEnd"/>
      <w:r w:rsidRPr="00D508F8">
        <w:rPr>
          <w:sz w:val="23"/>
          <w:szCs w:val="23"/>
        </w:rPr>
        <w:t xml:space="preserve"> </w:t>
      </w:r>
      <w:proofErr w:type="spellStart"/>
      <w:r w:rsidRPr="00D508F8">
        <w:rPr>
          <w:sz w:val="23"/>
          <w:szCs w:val="23"/>
        </w:rPr>
        <w:t>Domestik</w:t>
      </w:r>
      <w:proofErr w:type="spellEnd"/>
      <w:r w:rsidRPr="00D508F8">
        <w:rPr>
          <w:sz w:val="23"/>
          <w:szCs w:val="23"/>
        </w:rPr>
        <w:t xml:space="preserve"> </w:t>
      </w:r>
      <w:proofErr w:type="spellStart"/>
      <w:r w:rsidRPr="00D508F8">
        <w:rPr>
          <w:sz w:val="23"/>
          <w:szCs w:val="23"/>
        </w:rPr>
        <w:t>Bruto</w:t>
      </w:r>
      <w:proofErr w:type="spellEnd"/>
      <w:r w:rsidRPr="00D508F8">
        <w:rPr>
          <w:sz w:val="23"/>
          <w:szCs w:val="23"/>
        </w:rPr>
        <w:t xml:space="preserve"> (PDB).</w:t>
      </w:r>
      <w:proofErr w:type="gramEnd"/>
      <w:r w:rsidRPr="00D508F8">
        <w:rPr>
          <w:sz w:val="23"/>
          <w:szCs w:val="23"/>
        </w:rPr>
        <w:t xml:space="preserve"> </w:t>
      </w:r>
      <w:proofErr w:type="spellStart"/>
      <w:proofErr w:type="gramStart"/>
      <w:r w:rsidRPr="00D508F8">
        <w:rPr>
          <w:sz w:val="23"/>
          <w:szCs w:val="23"/>
        </w:rPr>
        <w:t>Kegiatan</w:t>
      </w:r>
      <w:proofErr w:type="spellEnd"/>
      <w:r w:rsidRPr="00D508F8">
        <w:rPr>
          <w:sz w:val="23"/>
          <w:szCs w:val="23"/>
        </w:rPr>
        <w:t xml:space="preserve"> </w:t>
      </w:r>
      <w:proofErr w:type="spellStart"/>
      <w:r w:rsidRPr="00D508F8">
        <w:rPr>
          <w:sz w:val="23"/>
          <w:szCs w:val="23"/>
        </w:rPr>
        <w:t>ekonomi</w:t>
      </w:r>
      <w:proofErr w:type="spellEnd"/>
      <w:r w:rsidRPr="00D508F8">
        <w:rPr>
          <w:sz w:val="23"/>
          <w:szCs w:val="23"/>
        </w:rPr>
        <w:t xml:space="preserve"> </w:t>
      </w:r>
      <w:proofErr w:type="spellStart"/>
      <w:r w:rsidRPr="00D508F8">
        <w:rPr>
          <w:sz w:val="23"/>
          <w:szCs w:val="23"/>
        </w:rPr>
        <w:t>bawah</w:t>
      </w:r>
      <w:proofErr w:type="spellEnd"/>
      <w:r w:rsidRPr="00D508F8">
        <w:rPr>
          <w:sz w:val="23"/>
          <w:szCs w:val="23"/>
        </w:rPr>
        <w:t xml:space="preserve"> </w:t>
      </w:r>
      <w:proofErr w:type="spellStart"/>
      <w:r w:rsidRPr="00D508F8">
        <w:rPr>
          <w:sz w:val="23"/>
          <w:szCs w:val="23"/>
        </w:rPr>
        <w:t>tanah</w:t>
      </w:r>
      <w:proofErr w:type="spellEnd"/>
      <w:r w:rsidRPr="00D508F8">
        <w:rPr>
          <w:sz w:val="23"/>
          <w:szCs w:val="23"/>
        </w:rPr>
        <w:t xml:space="preserve"> </w:t>
      </w:r>
      <w:proofErr w:type="spellStart"/>
      <w:r w:rsidRPr="00D508F8">
        <w:rPr>
          <w:sz w:val="23"/>
          <w:szCs w:val="23"/>
        </w:rPr>
        <w:t>ini</w:t>
      </w:r>
      <w:proofErr w:type="spellEnd"/>
      <w:r w:rsidRPr="00D508F8">
        <w:rPr>
          <w:sz w:val="23"/>
          <w:szCs w:val="23"/>
        </w:rPr>
        <w:t xml:space="preserve"> </w:t>
      </w:r>
      <w:proofErr w:type="spellStart"/>
      <w:r w:rsidRPr="00D508F8">
        <w:rPr>
          <w:sz w:val="23"/>
          <w:szCs w:val="23"/>
        </w:rPr>
        <w:t>tidak</w:t>
      </w:r>
      <w:proofErr w:type="spellEnd"/>
      <w:r w:rsidRPr="00D508F8">
        <w:rPr>
          <w:sz w:val="23"/>
          <w:szCs w:val="23"/>
        </w:rPr>
        <w:t xml:space="preserve"> </w:t>
      </w:r>
      <w:proofErr w:type="spellStart"/>
      <w:r w:rsidRPr="00D508F8">
        <w:rPr>
          <w:sz w:val="23"/>
          <w:szCs w:val="23"/>
        </w:rPr>
        <w:t>pernah</w:t>
      </w:r>
      <w:proofErr w:type="spellEnd"/>
      <w:r w:rsidRPr="00D508F8">
        <w:rPr>
          <w:sz w:val="23"/>
          <w:szCs w:val="23"/>
        </w:rPr>
        <w:t xml:space="preserve"> </w:t>
      </w:r>
      <w:proofErr w:type="spellStart"/>
      <w:r w:rsidRPr="00D508F8">
        <w:rPr>
          <w:sz w:val="23"/>
          <w:szCs w:val="23"/>
        </w:rPr>
        <w:t>dilaporkan</w:t>
      </w:r>
      <w:proofErr w:type="spellEnd"/>
      <w:r w:rsidRPr="00D508F8">
        <w:rPr>
          <w:sz w:val="23"/>
          <w:szCs w:val="23"/>
        </w:rPr>
        <w:t xml:space="preserve"> </w:t>
      </w:r>
      <w:proofErr w:type="spellStart"/>
      <w:r w:rsidRPr="00D508F8">
        <w:rPr>
          <w:sz w:val="23"/>
          <w:szCs w:val="23"/>
        </w:rPr>
        <w:t>sebagai</w:t>
      </w:r>
      <w:proofErr w:type="spellEnd"/>
      <w:r w:rsidRPr="00D508F8">
        <w:rPr>
          <w:sz w:val="23"/>
          <w:szCs w:val="23"/>
        </w:rPr>
        <w:t xml:space="preserve"> </w:t>
      </w:r>
      <w:proofErr w:type="spellStart"/>
      <w:r w:rsidRPr="00D508F8">
        <w:rPr>
          <w:sz w:val="23"/>
          <w:szCs w:val="23"/>
        </w:rPr>
        <w:t>penghasilan</w:t>
      </w:r>
      <w:proofErr w:type="spellEnd"/>
      <w:r w:rsidRPr="00D508F8">
        <w:rPr>
          <w:sz w:val="23"/>
          <w:szCs w:val="23"/>
        </w:rPr>
        <w:t xml:space="preserve"> </w:t>
      </w:r>
      <w:proofErr w:type="spellStart"/>
      <w:r w:rsidRPr="00D508F8">
        <w:rPr>
          <w:sz w:val="23"/>
          <w:szCs w:val="23"/>
        </w:rPr>
        <w:t>dalam</w:t>
      </w:r>
      <w:proofErr w:type="spellEnd"/>
      <w:r w:rsidRPr="00D508F8">
        <w:rPr>
          <w:sz w:val="23"/>
          <w:szCs w:val="23"/>
        </w:rPr>
        <w:t xml:space="preserve"> </w:t>
      </w:r>
      <w:proofErr w:type="spellStart"/>
      <w:r w:rsidRPr="00D508F8">
        <w:rPr>
          <w:sz w:val="23"/>
          <w:szCs w:val="23"/>
        </w:rPr>
        <w:t>formulir</w:t>
      </w:r>
      <w:proofErr w:type="spellEnd"/>
      <w:r w:rsidRPr="00D508F8">
        <w:rPr>
          <w:sz w:val="23"/>
          <w:szCs w:val="23"/>
        </w:rPr>
        <w:t xml:space="preserve"> </w:t>
      </w:r>
      <w:proofErr w:type="spellStart"/>
      <w:r w:rsidRPr="00D508F8">
        <w:rPr>
          <w:sz w:val="23"/>
          <w:szCs w:val="23"/>
        </w:rPr>
        <w:t>Surat</w:t>
      </w:r>
      <w:proofErr w:type="spellEnd"/>
      <w:r w:rsidRPr="00D508F8">
        <w:rPr>
          <w:sz w:val="23"/>
          <w:szCs w:val="23"/>
        </w:rPr>
        <w:t xml:space="preserve"> </w:t>
      </w:r>
      <w:proofErr w:type="spellStart"/>
      <w:r w:rsidRPr="00D508F8">
        <w:rPr>
          <w:sz w:val="23"/>
          <w:szCs w:val="23"/>
        </w:rPr>
        <w:t>Pemberitahuan</w:t>
      </w:r>
      <w:proofErr w:type="spellEnd"/>
      <w:r w:rsidRPr="00D508F8">
        <w:rPr>
          <w:sz w:val="23"/>
          <w:szCs w:val="23"/>
        </w:rPr>
        <w:t xml:space="preserve"> </w:t>
      </w:r>
      <w:proofErr w:type="spellStart"/>
      <w:r w:rsidRPr="00D508F8">
        <w:rPr>
          <w:sz w:val="23"/>
          <w:szCs w:val="23"/>
        </w:rPr>
        <w:t>Tahunan</w:t>
      </w:r>
      <w:proofErr w:type="spellEnd"/>
      <w:r w:rsidRPr="00D508F8">
        <w:rPr>
          <w:sz w:val="23"/>
          <w:szCs w:val="23"/>
        </w:rPr>
        <w:t xml:space="preserve"> (SPT) </w:t>
      </w:r>
      <w:proofErr w:type="spellStart"/>
      <w:r w:rsidRPr="00D508F8">
        <w:rPr>
          <w:sz w:val="23"/>
          <w:szCs w:val="23"/>
        </w:rPr>
        <w:t>Pajak</w:t>
      </w:r>
      <w:proofErr w:type="spellEnd"/>
      <w:r w:rsidRPr="00D508F8">
        <w:rPr>
          <w:sz w:val="23"/>
          <w:szCs w:val="23"/>
        </w:rPr>
        <w:t xml:space="preserve"> </w:t>
      </w:r>
      <w:proofErr w:type="spellStart"/>
      <w:r w:rsidRPr="00D508F8">
        <w:rPr>
          <w:sz w:val="23"/>
          <w:szCs w:val="23"/>
        </w:rPr>
        <w:t>Penghasilan</w:t>
      </w:r>
      <w:proofErr w:type="spellEnd"/>
      <w:r w:rsidRPr="00D508F8">
        <w:rPr>
          <w:sz w:val="23"/>
          <w:szCs w:val="23"/>
        </w:rPr>
        <w:t xml:space="preserve">, </w:t>
      </w:r>
      <w:proofErr w:type="spellStart"/>
      <w:r w:rsidRPr="00D508F8">
        <w:rPr>
          <w:sz w:val="23"/>
          <w:szCs w:val="23"/>
        </w:rPr>
        <w:t>sehingga</w:t>
      </w:r>
      <w:proofErr w:type="spellEnd"/>
      <w:r w:rsidRPr="00D508F8">
        <w:rPr>
          <w:sz w:val="23"/>
          <w:szCs w:val="23"/>
        </w:rPr>
        <w:t xml:space="preserve"> </w:t>
      </w:r>
      <w:proofErr w:type="spellStart"/>
      <w:r w:rsidRPr="00D508F8">
        <w:rPr>
          <w:sz w:val="23"/>
          <w:szCs w:val="23"/>
        </w:rPr>
        <w:t>masuk</w:t>
      </w:r>
      <w:proofErr w:type="spellEnd"/>
      <w:r w:rsidRPr="00D508F8">
        <w:rPr>
          <w:sz w:val="23"/>
          <w:szCs w:val="23"/>
        </w:rPr>
        <w:t xml:space="preserve"> </w:t>
      </w:r>
      <w:proofErr w:type="spellStart"/>
      <w:r w:rsidRPr="00D508F8">
        <w:rPr>
          <w:sz w:val="23"/>
          <w:szCs w:val="23"/>
        </w:rPr>
        <w:t>dalam</w:t>
      </w:r>
      <w:proofErr w:type="spellEnd"/>
      <w:r w:rsidRPr="00D508F8">
        <w:rPr>
          <w:sz w:val="23"/>
          <w:szCs w:val="23"/>
        </w:rPr>
        <w:t xml:space="preserve"> </w:t>
      </w:r>
      <w:proofErr w:type="spellStart"/>
      <w:r w:rsidRPr="00D508F8">
        <w:rPr>
          <w:sz w:val="23"/>
          <w:szCs w:val="23"/>
        </w:rPr>
        <w:t>kriteria</w:t>
      </w:r>
      <w:proofErr w:type="spellEnd"/>
      <w:r w:rsidRPr="00D508F8">
        <w:rPr>
          <w:sz w:val="23"/>
          <w:szCs w:val="23"/>
        </w:rPr>
        <w:t xml:space="preserve"> </w:t>
      </w:r>
      <w:proofErr w:type="spellStart"/>
      <w:r w:rsidRPr="00D508F8">
        <w:rPr>
          <w:sz w:val="23"/>
          <w:szCs w:val="23"/>
        </w:rPr>
        <w:t>penyelundupan</w:t>
      </w:r>
      <w:proofErr w:type="spellEnd"/>
      <w:r w:rsidRPr="00D508F8">
        <w:rPr>
          <w:sz w:val="23"/>
          <w:szCs w:val="23"/>
        </w:rPr>
        <w:t xml:space="preserve"> </w:t>
      </w:r>
      <w:proofErr w:type="spellStart"/>
      <w:r w:rsidRPr="00D508F8">
        <w:rPr>
          <w:sz w:val="23"/>
          <w:szCs w:val="23"/>
        </w:rPr>
        <w:t>pajak</w:t>
      </w:r>
      <w:proofErr w:type="spellEnd"/>
      <w:r w:rsidRPr="00D508F8">
        <w:rPr>
          <w:sz w:val="23"/>
          <w:szCs w:val="23"/>
        </w:rPr>
        <w:t xml:space="preserve"> (</w:t>
      </w:r>
      <w:r w:rsidRPr="00D508F8">
        <w:rPr>
          <w:i/>
          <w:sz w:val="23"/>
          <w:szCs w:val="23"/>
        </w:rPr>
        <w:t>tax</w:t>
      </w:r>
      <w:r w:rsidRPr="00D508F8">
        <w:rPr>
          <w:i/>
          <w:spacing w:val="-1"/>
          <w:sz w:val="23"/>
          <w:szCs w:val="23"/>
        </w:rPr>
        <w:t xml:space="preserve"> </w:t>
      </w:r>
      <w:r w:rsidRPr="00D508F8">
        <w:rPr>
          <w:i/>
          <w:sz w:val="23"/>
          <w:szCs w:val="23"/>
        </w:rPr>
        <w:t>evasion</w:t>
      </w:r>
      <w:r w:rsidRPr="00D508F8">
        <w:rPr>
          <w:sz w:val="23"/>
          <w:szCs w:val="23"/>
        </w:rPr>
        <w:t>).</w:t>
      </w:r>
      <w:proofErr w:type="gramEnd"/>
    </w:p>
    <w:p w:rsidR="0078234E" w:rsidRPr="00D508F8" w:rsidRDefault="0078234E" w:rsidP="0016237A">
      <w:pPr>
        <w:pStyle w:val="BodyText"/>
        <w:jc w:val="both"/>
        <w:rPr>
          <w:sz w:val="23"/>
          <w:szCs w:val="23"/>
        </w:rPr>
      </w:pPr>
    </w:p>
    <w:p w:rsidR="0078234E" w:rsidRPr="00D508F8" w:rsidRDefault="00591030" w:rsidP="006968BB">
      <w:pPr>
        <w:pStyle w:val="BodyText"/>
        <w:numPr>
          <w:ilvl w:val="0"/>
          <w:numId w:val="14"/>
        </w:numPr>
        <w:tabs>
          <w:tab w:val="left" w:pos="993"/>
        </w:tabs>
        <w:ind w:left="284" w:hanging="283"/>
        <w:jc w:val="both"/>
        <w:rPr>
          <w:i/>
          <w:sz w:val="23"/>
          <w:szCs w:val="23"/>
        </w:rPr>
      </w:pPr>
      <w:proofErr w:type="spellStart"/>
      <w:r w:rsidRPr="00D508F8">
        <w:rPr>
          <w:i/>
          <w:sz w:val="23"/>
          <w:szCs w:val="23"/>
        </w:rPr>
        <w:t>Pelarian</w:t>
      </w:r>
      <w:proofErr w:type="spellEnd"/>
      <w:r w:rsidRPr="00D508F8">
        <w:rPr>
          <w:i/>
          <w:sz w:val="23"/>
          <w:szCs w:val="23"/>
        </w:rPr>
        <w:t xml:space="preserve"> Modal </w:t>
      </w:r>
      <w:proofErr w:type="spellStart"/>
      <w:r w:rsidRPr="00D508F8">
        <w:rPr>
          <w:i/>
          <w:sz w:val="23"/>
          <w:szCs w:val="23"/>
        </w:rPr>
        <w:t>ke</w:t>
      </w:r>
      <w:proofErr w:type="spellEnd"/>
      <w:r w:rsidRPr="00D508F8">
        <w:rPr>
          <w:i/>
          <w:sz w:val="23"/>
          <w:szCs w:val="23"/>
        </w:rPr>
        <w:t xml:space="preserve"> </w:t>
      </w:r>
      <w:proofErr w:type="spellStart"/>
      <w:r w:rsidRPr="00D508F8">
        <w:rPr>
          <w:i/>
          <w:sz w:val="23"/>
          <w:szCs w:val="23"/>
        </w:rPr>
        <w:t>Luar</w:t>
      </w:r>
      <w:proofErr w:type="spellEnd"/>
      <w:r w:rsidRPr="00D508F8">
        <w:rPr>
          <w:i/>
          <w:sz w:val="23"/>
          <w:szCs w:val="23"/>
        </w:rPr>
        <w:t xml:space="preserve"> </w:t>
      </w:r>
      <w:proofErr w:type="spellStart"/>
      <w:r w:rsidRPr="00D508F8">
        <w:rPr>
          <w:i/>
          <w:sz w:val="23"/>
          <w:szCs w:val="23"/>
        </w:rPr>
        <w:t>Negeri</w:t>
      </w:r>
      <w:proofErr w:type="spellEnd"/>
      <w:r w:rsidRPr="00D508F8">
        <w:rPr>
          <w:i/>
          <w:sz w:val="23"/>
          <w:szCs w:val="23"/>
        </w:rPr>
        <w:t xml:space="preserve"> </w:t>
      </w:r>
      <w:proofErr w:type="spellStart"/>
      <w:r w:rsidRPr="00D508F8">
        <w:rPr>
          <w:i/>
          <w:sz w:val="23"/>
          <w:szCs w:val="23"/>
        </w:rPr>
        <w:t>Secara</w:t>
      </w:r>
      <w:proofErr w:type="spellEnd"/>
      <w:r w:rsidRPr="00D508F8">
        <w:rPr>
          <w:i/>
          <w:sz w:val="23"/>
          <w:szCs w:val="23"/>
        </w:rPr>
        <w:t xml:space="preserve"> </w:t>
      </w:r>
      <w:proofErr w:type="spellStart"/>
      <w:r w:rsidRPr="00D508F8">
        <w:rPr>
          <w:i/>
          <w:sz w:val="23"/>
          <w:szCs w:val="23"/>
        </w:rPr>
        <w:t>Ilegal</w:t>
      </w:r>
      <w:proofErr w:type="spellEnd"/>
    </w:p>
    <w:p w:rsidR="0078234E" w:rsidRPr="00D508F8" w:rsidRDefault="00591030" w:rsidP="006968BB">
      <w:pPr>
        <w:pStyle w:val="BodyText"/>
        <w:ind w:left="284"/>
        <w:jc w:val="both"/>
        <w:rPr>
          <w:sz w:val="23"/>
          <w:szCs w:val="23"/>
        </w:rPr>
      </w:pPr>
      <w:proofErr w:type="spellStart"/>
      <w:r w:rsidRPr="00D508F8">
        <w:rPr>
          <w:sz w:val="23"/>
          <w:szCs w:val="23"/>
        </w:rPr>
        <w:t>Kebijakan</w:t>
      </w:r>
      <w:proofErr w:type="spellEnd"/>
      <w:r w:rsidRPr="00D508F8">
        <w:rPr>
          <w:sz w:val="23"/>
          <w:szCs w:val="23"/>
        </w:rPr>
        <w:t xml:space="preserve"> </w:t>
      </w:r>
      <w:proofErr w:type="spellStart"/>
      <w:r w:rsidRPr="00D508F8">
        <w:rPr>
          <w:sz w:val="23"/>
          <w:szCs w:val="23"/>
        </w:rPr>
        <w:t>pengampunan</w:t>
      </w:r>
      <w:proofErr w:type="spellEnd"/>
      <w:r w:rsidRPr="00D508F8">
        <w:rPr>
          <w:sz w:val="23"/>
          <w:szCs w:val="23"/>
        </w:rPr>
        <w:t xml:space="preserve"> </w:t>
      </w:r>
      <w:proofErr w:type="spellStart"/>
      <w:r w:rsidRPr="00D508F8">
        <w:rPr>
          <w:sz w:val="23"/>
          <w:szCs w:val="23"/>
        </w:rPr>
        <w:t>pajak</w:t>
      </w:r>
      <w:proofErr w:type="spellEnd"/>
      <w:r w:rsidRPr="00D508F8">
        <w:rPr>
          <w:sz w:val="23"/>
          <w:szCs w:val="23"/>
        </w:rPr>
        <w:t xml:space="preserve"> </w:t>
      </w:r>
      <w:proofErr w:type="spellStart"/>
      <w:r w:rsidRPr="00D508F8">
        <w:rPr>
          <w:sz w:val="23"/>
          <w:szCs w:val="23"/>
        </w:rPr>
        <w:t>adalah</w:t>
      </w:r>
      <w:proofErr w:type="spellEnd"/>
      <w:r w:rsidRPr="00D508F8">
        <w:rPr>
          <w:sz w:val="23"/>
          <w:szCs w:val="23"/>
        </w:rPr>
        <w:t xml:space="preserve"> </w:t>
      </w:r>
      <w:proofErr w:type="spellStart"/>
      <w:r w:rsidRPr="00D508F8">
        <w:rPr>
          <w:sz w:val="23"/>
          <w:szCs w:val="23"/>
        </w:rPr>
        <w:t>upaya</w:t>
      </w:r>
      <w:proofErr w:type="spellEnd"/>
      <w:r w:rsidRPr="00D508F8">
        <w:rPr>
          <w:sz w:val="23"/>
          <w:szCs w:val="23"/>
        </w:rPr>
        <w:t xml:space="preserve"> </w:t>
      </w:r>
      <w:proofErr w:type="spellStart"/>
      <w:r w:rsidRPr="00D508F8">
        <w:rPr>
          <w:sz w:val="23"/>
          <w:szCs w:val="23"/>
        </w:rPr>
        <w:t>terakhir</w:t>
      </w:r>
      <w:proofErr w:type="spellEnd"/>
      <w:r w:rsidRPr="00D508F8">
        <w:rPr>
          <w:sz w:val="23"/>
          <w:szCs w:val="23"/>
        </w:rPr>
        <w:t xml:space="preserve"> </w:t>
      </w:r>
      <w:proofErr w:type="spellStart"/>
      <w:r w:rsidRPr="00D508F8">
        <w:rPr>
          <w:sz w:val="23"/>
          <w:szCs w:val="23"/>
        </w:rPr>
        <w:t>pemerintah</w:t>
      </w:r>
      <w:proofErr w:type="spellEnd"/>
      <w:r w:rsidRPr="00D508F8">
        <w:rPr>
          <w:sz w:val="23"/>
          <w:szCs w:val="23"/>
        </w:rPr>
        <w:t xml:space="preserve"> </w:t>
      </w:r>
      <w:proofErr w:type="spellStart"/>
      <w:r w:rsidRPr="00D508F8">
        <w:rPr>
          <w:sz w:val="23"/>
          <w:szCs w:val="23"/>
        </w:rPr>
        <w:t>dalam</w:t>
      </w:r>
      <w:proofErr w:type="spellEnd"/>
      <w:r w:rsidRPr="00D508F8">
        <w:rPr>
          <w:sz w:val="23"/>
          <w:szCs w:val="23"/>
        </w:rPr>
        <w:t xml:space="preserve"> </w:t>
      </w:r>
      <w:proofErr w:type="spellStart"/>
      <w:r w:rsidRPr="00D508F8">
        <w:rPr>
          <w:sz w:val="23"/>
          <w:szCs w:val="23"/>
        </w:rPr>
        <w:t>meningkatkan</w:t>
      </w:r>
      <w:proofErr w:type="spellEnd"/>
      <w:r w:rsidRPr="00D508F8">
        <w:rPr>
          <w:sz w:val="23"/>
          <w:szCs w:val="23"/>
        </w:rPr>
        <w:t xml:space="preserve"> </w:t>
      </w:r>
      <w:proofErr w:type="spellStart"/>
      <w:r w:rsidRPr="00D508F8">
        <w:rPr>
          <w:sz w:val="23"/>
          <w:szCs w:val="23"/>
        </w:rPr>
        <w:t>jumlah</w:t>
      </w:r>
      <w:proofErr w:type="spellEnd"/>
      <w:r w:rsidRPr="00D508F8">
        <w:rPr>
          <w:sz w:val="23"/>
          <w:szCs w:val="23"/>
        </w:rPr>
        <w:t xml:space="preserve"> </w:t>
      </w:r>
      <w:proofErr w:type="spellStart"/>
      <w:r w:rsidRPr="00D508F8">
        <w:rPr>
          <w:sz w:val="23"/>
          <w:szCs w:val="23"/>
        </w:rPr>
        <w:t>penerimaan</w:t>
      </w:r>
      <w:proofErr w:type="spellEnd"/>
      <w:r w:rsidRPr="00D508F8">
        <w:rPr>
          <w:sz w:val="23"/>
          <w:szCs w:val="23"/>
        </w:rPr>
        <w:t xml:space="preserve"> </w:t>
      </w:r>
      <w:proofErr w:type="spellStart"/>
      <w:r w:rsidRPr="00D508F8">
        <w:rPr>
          <w:sz w:val="23"/>
          <w:szCs w:val="23"/>
        </w:rPr>
        <w:t>pajak</w:t>
      </w:r>
      <w:proofErr w:type="spellEnd"/>
      <w:r w:rsidRPr="00D508F8">
        <w:rPr>
          <w:sz w:val="23"/>
          <w:szCs w:val="23"/>
        </w:rPr>
        <w:t xml:space="preserve">, </w:t>
      </w:r>
      <w:proofErr w:type="spellStart"/>
      <w:r w:rsidRPr="00D508F8">
        <w:rPr>
          <w:sz w:val="23"/>
          <w:szCs w:val="23"/>
        </w:rPr>
        <w:t>karena</w:t>
      </w:r>
      <w:proofErr w:type="spellEnd"/>
      <w:r w:rsidRPr="00D508F8">
        <w:rPr>
          <w:sz w:val="23"/>
          <w:szCs w:val="23"/>
        </w:rPr>
        <w:t xml:space="preserve"> </w:t>
      </w:r>
      <w:proofErr w:type="spellStart"/>
      <w:r w:rsidRPr="00D508F8">
        <w:rPr>
          <w:sz w:val="23"/>
          <w:szCs w:val="23"/>
        </w:rPr>
        <w:t>pemerintah</w:t>
      </w:r>
      <w:proofErr w:type="spellEnd"/>
      <w:r w:rsidRPr="00D508F8">
        <w:rPr>
          <w:sz w:val="23"/>
          <w:szCs w:val="23"/>
        </w:rPr>
        <w:t xml:space="preserve"> </w:t>
      </w:r>
      <w:proofErr w:type="spellStart"/>
      <w:r w:rsidRPr="00D508F8">
        <w:rPr>
          <w:sz w:val="23"/>
          <w:szCs w:val="23"/>
        </w:rPr>
        <w:t>kesulitan</w:t>
      </w:r>
      <w:proofErr w:type="spellEnd"/>
      <w:r w:rsidRPr="00D508F8">
        <w:rPr>
          <w:sz w:val="23"/>
          <w:szCs w:val="23"/>
        </w:rPr>
        <w:t xml:space="preserve"> </w:t>
      </w:r>
      <w:proofErr w:type="spellStart"/>
      <w:r w:rsidRPr="00D508F8">
        <w:rPr>
          <w:sz w:val="23"/>
          <w:szCs w:val="23"/>
        </w:rPr>
        <w:t>memajaki</w:t>
      </w:r>
      <w:proofErr w:type="spellEnd"/>
      <w:r w:rsidRPr="00D508F8">
        <w:rPr>
          <w:sz w:val="23"/>
          <w:szCs w:val="23"/>
        </w:rPr>
        <w:t xml:space="preserve"> </w:t>
      </w:r>
      <w:proofErr w:type="spellStart"/>
      <w:proofErr w:type="gramStart"/>
      <w:r w:rsidRPr="00D508F8">
        <w:rPr>
          <w:sz w:val="23"/>
          <w:szCs w:val="23"/>
        </w:rPr>
        <w:t>dana</w:t>
      </w:r>
      <w:proofErr w:type="spellEnd"/>
      <w:proofErr w:type="gramEnd"/>
      <w:r w:rsidRPr="00D508F8">
        <w:rPr>
          <w:sz w:val="23"/>
          <w:szCs w:val="23"/>
        </w:rPr>
        <w:t xml:space="preserve"> </w:t>
      </w:r>
      <w:proofErr w:type="spellStart"/>
      <w:r w:rsidRPr="00D508F8">
        <w:rPr>
          <w:sz w:val="23"/>
          <w:szCs w:val="23"/>
        </w:rPr>
        <w:t>atau</w:t>
      </w:r>
      <w:proofErr w:type="spellEnd"/>
      <w:r w:rsidRPr="00D508F8">
        <w:rPr>
          <w:sz w:val="23"/>
          <w:szCs w:val="23"/>
        </w:rPr>
        <w:t xml:space="preserve"> modal yang </w:t>
      </w:r>
      <w:proofErr w:type="spellStart"/>
      <w:r w:rsidRPr="00D508F8">
        <w:rPr>
          <w:sz w:val="23"/>
          <w:szCs w:val="23"/>
        </w:rPr>
        <w:t>telah</w:t>
      </w:r>
      <w:proofErr w:type="spellEnd"/>
      <w:r w:rsidRPr="00D508F8">
        <w:rPr>
          <w:sz w:val="23"/>
          <w:szCs w:val="23"/>
        </w:rPr>
        <w:t xml:space="preserve"> </w:t>
      </w:r>
      <w:proofErr w:type="spellStart"/>
      <w:r w:rsidRPr="00D508F8">
        <w:rPr>
          <w:sz w:val="23"/>
          <w:szCs w:val="23"/>
        </w:rPr>
        <w:t>dibawa</w:t>
      </w:r>
      <w:proofErr w:type="spellEnd"/>
      <w:r w:rsidRPr="00D508F8">
        <w:rPr>
          <w:sz w:val="23"/>
          <w:szCs w:val="23"/>
        </w:rPr>
        <w:t xml:space="preserve"> </w:t>
      </w:r>
      <w:proofErr w:type="spellStart"/>
      <w:r w:rsidRPr="00D508F8">
        <w:rPr>
          <w:sz w:val="23"/>
          <w:szCs w:val="23"/>
        </w:rPr>
        <w:t>atau</w:t>
      </w:r>
      <w:proofErr w:type="spellEnd"/>
      <w:r w:rsidRPr="00D508F8">
        <w:rPr>
          <w:sz w:val="23"/>
          <w:szCs w:val="23"/>
        </w:rPr>
        <w:t xml:space="preserve"> </w:t>
      </w:r>
      <w:proofErr w:type="spellStart"/>
      <w:r w:rsidRPr="00D508F8">
        <w:rPr>
          <w:sz w:val="23"/>
          <w:szCs w:val="23"/>
        </w:rPr>
        <w:t>diparkir</w:t>
      </w:r>
      <w:proofErr w:type="spellEnd"/>
      <w:r w:rsidRPr="00D508F8">
        <w:rPr>
          <w:sz w:val="23"/>
          <w:szCs w:val="23"/>
        </w:rPr>
        <w:t xml:space="preserve"> di </w:t>
      </w:r>
      <w:proofErr w:type="spellStart"/>
      <w:r w:rsidRPr="00D508F8">
        <w:rPr>
          <w:sz w:val="23"/>
          <w:szCs w:val="23"/>
        </w:rPr>
        <w:t>luar</w:t>
      </w:r>
      <w:proofErr w:type="spellEnd"/>
      <w:r w:rsidRPr="00D508F8">
        <w:rPr>
          <w:sz w:val="23"/>
          <w:szCs w:val="23"/>
        </w:rPr>
        <w:t xml:space="preserve"> </w:t>
      </w:r>
      <w:proofErr w:type="spellStart"/>
      <w:r w:rsidRPr="00D508F8">
        <w:rPr>
          <w:sz w:val="23"/>
          <w:szCs w:val="23"/>
        </w:rPr>
        <w:t>negeri</w:t>
      </w:r>
      <w:proofErr w:type="spellEnd"/>
      <w:r w:rsidRPr="00D508F8">
        <w:rPr>
          <w:sz w:val="23"/>
          <w:szCs w:val="23"/>
        </w:rPr>
        <w:t>.</w:t>
      </w:r>
    </w:p>
    <w:p w:rsidR="0078234E" w:rsidRPr="00D508F8" w:rsidRDefault="0078234E" w:rsidP="0016237A">
      <w:pPr>
        <w:pStyle w:val="BodyText"/>
        <w:jc w:val="both"/>
        <w:rPr>
          <w:sz w:val="23"/>
          <w:szCs w:val="23"/>
        </w:rPr>
      </w:pPr>
    </w:p>
    <w:p w:rsidR="0078234E" w:rsidRPr="00D508F8" w:rsidRDefault="00591030" w:rsidP="006968BB">
      <w:pPr>
        <w:pStyle w:val="BodyText"/>
        <w:numPr>
          <w:ilvl w:val="0"/>
          <w:numId w:val="14"/>
        </w:numPr>
        <w:tabs>
          <w:tab w:val="left" w:pos="993"/>
        </w:tabs>
        <w:ind w:left="284" w:hanging="283"/>
        <w:jc w:val="both"/>
        <w:rPr>
          <w:i/>
          <w:sz w:val="23"/>
          <w:szCs w:val="23"/>
        </w:rPr>
      </w:pPr>
      <w:proofErr w:type="spellStart"/>
      <w:r w:rsidRPr="00D508F8">
        <w:rPr>
          <w:i/>
          <w:sz w:val="23"/>
          <w:szCs w:val="23"/>
        </w:rPr>
        <w:t>Rekayasa</w:t>
      </w:r>
      <w:proofErr w:type="spellEnd"/>
      <w:r w:rsidRPr="00D508F8">
        <w:rPr>
          <w:i/>
          <w:sz w:val="23"/>
          <w:szCs w:val="23"/>
        </w:rPr>
        <w:t xml:space="preserve"> </w:t>
      </w:r>
      <w:proofErr w:type="spellStart"/>
      <w:r w:rsidRPr="00D508F8">
        <w:rPr>
          <w:i/>
          <w:sz w:val="23"/>
          <w:szCs w:val="23"/>
        </w:rPr>
        <w:t>Transaksi</w:t>
      </w:r>
      <w:proofErr w:type="spellEnd"/>
      <w:r w:rsidRPr="00D508F8">
        <w:rPr>
          <w:i/>
          <w:sz w:val="23"/>
          <w:szCs w:val="23"/>
        </w:rPr>
        <w:t xml:space="preserve"> </w:t>
      </w:r>
      <w:proofErr w:type="spellStart"/>
      <w:r w:rsidRPr="00D508F8">
        <w:rPr>
          <w:i/>
          <w:sz w:val="23"/>
          <w:szCs w:val="23"/>
        </w:rPr>
        <w:t>Keuangan</w:t>
      </w:r>
      <w:proofErr w:type="spellEnd"/>
      <w:r w:rsidRPr="00D508F8">
        <w:rPr>
          <w:i/>
          <w:sz w:val="23"/>
          <w:szCs w:val="23"/>
        </w:rPr>
        <w:t xml:space="preserve"> yang </w:t>
      </w:r>
      <w:proofErr w:type="spellStart"/>
      <w:r w:rsidRPr="00D508F8">
        <w:rPr>
          <w:i/>
          <w:sz w:val="23"/>
          <w:szCs w:val="23"/>
        </w:rPr>
        <w:t>Mengakibatkan</w:t>
      </w:r>
      <w:proofErr w:type="spellEnd"/>
      <w:r w:rsidRPr="00D508F8">
        <w:rPr>
          <w:i/>
          <w:sz w:val="23"/>
          <w:szCs w:val="23"/>
        </w:rPr>
        <w:t xml:space="preserve"> </w:t>
      </w:r>
      <w:proofErr w:type="spellStart"/>
      <w:r w:rsidRPr="00D508F8">
        <w:rPr>
          <w:i/>
          <w:sz w:val="23"/>
          <w:szCs w:val="23"/>
        </w:rPr>
        <w:t>Kehilangan</w:t>
      </w:r>
      <w:proofErr w:type="spellEnd"/>
      <w:r w:rsidRPr="00D508F8">
        <w:rPr>
          <w:i/>
          <w:sz w:val="23"/>
          <w:szCs w:val="23"/>
        </w:rPr>
        <w:t xml:space="preserve"> </w:t>
      </w:r>
      <w:proofErr w:type="spellStart"/>
      <w:r w:rsidRPr="00D508F8">
        <w:rPr>
          <w:i/>
          <w:sz w:val="23"/>
          <w:szCs w:val="23"/>
        </w:rPr>
        <w:t>Potensi</w:t>
      </w:r>
      <w:proofErr w:type="spellEnd"/>
      <w:r w:rsidRPr="00D508F8">
        <w:rPr>
          <w:i/>
          <w:sz w:val="23"/>
          <w:szCs w:val="23"/>
        </w:rPr>
        <w:t xml:space="preserve"> </w:t>
      </w:r>
      <w:proofErr w:type="spellStart"/>
      <w:r w:rsidRPr="00D508F8">
        <w:rPr>
          <w:i/>
          <w:sz w:val="23"/>
          <w:szCs w:val="23"/>
        </w:rPr>
        <w:t>Penerimaan</w:t>
      </w:r>
      <w:proofErr w:type="spellEnd"/>
      <w:r w:rsidRPr="00D508F8">
        <w:rPr>
          <w:i/>
          <w:sz w:val="23"/>
          <w:szCs w:val="23"/>
        </w:rPr>
        <w:t xml:space="preserve"> </w:t>
      </w:r>
      <w:proofErr w:type="spellStart"/>
      <w:r w:rsidRPr="00D508F8">
        <w:rPr>
          <w:i/>
          <w:sz w:val="23"/>
          <w:szCs w:val="23"/>
        </w:rPr>
        <w:t>Pajak</w:t>
      </w:r>
      <w:proofErr w:type="spellEnd"/>
    </w:p>
    <w:p w:rsidR="0078234E" w:rsidRPr="00D508F8" w:rsidRDefault="00591030" w:rsidP="006968BB">
      <w:pPr>
        <w:pStyle w:val="BodyText"/>
        <w:ind w:left="284"/>
        <w:jc w:val="both"/>
        <w:rPr>
          <w:sz w:val="23"/>
          <w:szCs w:val="23"/>
        </w:rPr>
      </w:pPr>
      <w:proofErr w:type="spellStart"/>
      <w:r w:rsidRPr="00D508F8">
        <w:rPr>
          <w:sz w:val="23"/>
          <w:szCs w:val="23"/>
        </w:rPr>
        <w:t>Kemajuan</w:t>
      </w:r>
      <w:proofErr w:type="spellEnd"/>
      <w:r w:rsidRPr="00D508F8">
        <w:rPr>
          <w:sz w:val="23"/>
          <w:szCs w:val="23"/>
        </w:rPr>
        <w:t xml:space="preserve"> </w:t>
      </w:r>
      <w:proofErr w:type="spellStart"/>
      <w:r w:rsidRPr="00D508F8">
        <w:rPr>
          <w:sz w:val="23"/>
          <w:szCs w:val="23"/>
        </w:rPr>
        <w:t>infrastruktur</w:t>
      </w:r>
      <w:proofErr w:type="spellEnd"/>
      <w:r w:rsidRPr="00D508F8">
        <w:rPr>
          <w:sz w:val="23"/>
          <w:szCs w:val="23"/>
        </w:rPr>
        <w:t xml:space="preserve"> </w:t>
      </w:r>
      <w:proofErr w:type="spellStart"/>
      <w:r w:rsidRPr="00D508F8">
        <w:rPr>
          <w:sz w:val="23"/>
          <w:szCs w:val="23"/>
        </w:rPr>
        <w:t>dan</w:t>
      </w:r>
      <w:proofErr w:type="spellEnd"/>
      <w:r w:rsidRPr="00D508F8">
        <w:rPr>
          <w:sz w:val="23"/>
          <w:szCs w:val="23"/>
        </w:rPr>
        <w:t xml:space="preserve"> </w:t>
      </w:r>
      <w:proofErr w:type="spellStart"/>
      <w:r w:rsidRPr="00D508F8">
        <w:rPr>
          <w:sz w:val="23"/>
          <w:szCs w:val="23"/>
        </w:rPr>
        <w:t>instrumen</w:t>
      </w:r>
      <w:proofErr w:type="spellEnd"/>
      <w:r w:rsidRPr="00D508F8">
        <w:rPr>
          <w:sz w:val="23"/>
          <w:szCs w:val="23"/>
        </w:rPr>
        <w:t xml:space="preserve"> </w:t>
      </w:r>
      <w:proofErr w:type="spellStart"/>
      <w:r w:rsidRPr="00D508F8">
        <w:rPr>
          <w:sz w:val="23"/>
          <w:szCs w:val="23"/>
        </w:rPr>
        <w:t>keuangan</w:t>
      </w:r>
      <w:proofErr w:type="spellEnd"/>
      <w:r w:rsidRPr="00D508F8">
        <w:rPr>
          <w:sz w:val="23"/>
          <w:szCs w:val="23"/>
        </w:rPr>
        <w:t xml:space="preserve"> </w:t>
      </w:r>
      <w:proofErr w:type="spellStart"/>
      <w:r w:rsidRPr="00D508F8">
        <w:rPr>
          <w:sz w:val="23"/>
          <w:szCs w:val="23"/>
        </w:rPr>
        <w:t>internasional</w:t>
      </w:r>
      <w:proofErr w:type="spellEnd"/>
      <w:r w:rsidRPr="00D508F8">
        <w:rPr>
          <w:sz w:val="23"/>
          <w:szCs w:val="23"/>
        </w:rPr>
        <w:t xml:space="preserve"> </w:t>
      </w:r>
      <w:proofErr w:type="spellStart"/>
      <w:r w:rsidRPr="00D508F8">
        <w:rPr>
          <w:sz w:val="23"/>
          <w:szCs w:val="23"/>
        </w:rPr>
        <w:t>seperti</w:t>
      </w:r>
      <w:proofErr w:type="spellEnd"/>
      <w:r w:rsidRPr="00D508F8">
        <w:rPr>
          <w:sz w:val="23"/>
          <w:szCs w:val="23"/>
        </w:rPr>
        <w:t xml:space="preserve"> </w:t>
      </w:r>
      <w:r w:rsidRPr="00D508F8">
        <w:rPr>
          <w:i/>
          <w:sz w:val="23"/>
          <w:szCs w:val="23"/>
        </w:rPr>
        <w:t xml:space="preserve">tax heaven countries </w:t>
      </w:r>
      <w:proofErr w:type="spellStart"/>
      <w:r w:rsidRPr="00D508F8">
        <w:rPr>
          <w:sz w:val="23"/>
          <w:szCs w:val="23"/>
        </w:rPr>
        <w:t>dan</w:t>
      </w:r>
      <w:proofErr w:type="spellEnd"/>
      <w:r w:rsidRPr="00D508F8">
        <w:rPr>
          <w:sz w:val="23"/>
          <w:szCs w:val="23"/>
        </w:rPr>
        <w:t xml:space="preserve"> </w:t>
      </w:r>
      <w:r w:rsidRPr="00D508F8">
        <w:rPr>
          <w:i/>
          <w:sz w:val="23"/>
          <w:szCs w:val="23"/>
        </w:rPr>
        <w:t xml:space="preserve">derivatives transaction </w:t>
      </w:r>
      <w:proofErr w:type="spellStart"/>
      <w:r w:rsidRPr="00D508F8">
        <w:rPr>
          <w:sz w:val="23"/>
          <w:szCs w:val="23"/>
        </w:rPr>
        <w:t>telah</w:t>
      </w:r>
      <w:proofErr w:type="spellEnd"/>
      <w:r w:rsidRPr="00D508F8">
        <w:rPr>
          <w:sz w:val="23"/>
          <w:szCs w:val="23"/>
        </w:rPr>
        <w:t xml:space="preserve"> </w:t>
      </w:r>
      <w:proofErr w:type="spellStart"/>
      <w:r w:rsidRPr="00D508F8">
        <w:rPr>
          <w:sz w:val="23"/>
          <w:szCs w:val="23"/>
        </w:rPr>
        <w:t>mendorong</w:t>
      </w:r>
      <w:proofErr w:type="spellEnd"/>
      <w:r w:rsidRPr="00D508F8">
        <w:rPr>
          <w:sz w:val="23"/>
          <w:szCs w:val="23"/>
        </w:rPr>
        <w:t xml:space="preserve"> </w:t>
      </w:r>
      <w:proofErr w:type="spellStart"/>
      <w:r w:rsidRPr="00D508F8">
        <w:rPr>
          <w:sz w:val="23"/>
          <w:szCs w:val="23"/>
        </w:rPr>
        <w:t>perusahaan</w:t>
      </w:r>
      <w:proofErr w:type="spellEnd"/>
      <w:r w:rsidRPr="00D508F8">
        <w:rPr>
          <w:sz w:val="23"/>
          <w:szCs w:val="23"/>
        </w:rPr>
        <w:t xml:space="preserve"> </w:t>
      </w:r>
      <w:proofErr w:type="spellStart"/>
      <w:r w:rsidRPr="00D508F8">
        <w:rPr>
          <w:sz w:val="23"/>
          <w:szCs w:val="23"/>
        </w:rPr>
        <w:t>besar</w:t>
      </w:r>
      <w:proofErr w:type="spellEnd"/>
      <w:r w:rsidRPr="00D508F8">
        <w:rPr>
          <w:sz w:val="23"/>
          <w:szCs w:val="23"/>
        </w:rPr>
        <w:t xml:space="preserve"> </w:t>
      </w:r>
      <w:proofErr w:type="spellStart"/>
      <w:r w:rsidRPr="00D508F8">
        <w:rPr>
          <w:sz w:val="23"/>
          <w:szCs w:val="23"/>
        </w:rPr>
        <w:t>melakukan</w:t>
      </w:r>
      <w:proofErr w:type="spellEnd"/>
      <w:r w:rsidRPr="00D508F8">
        <w:rPr>
          <w:sz w:val="23"/>
          <w:szCs w:val="23"/>
        </w:rPr>
        <w:t xml:space="preserve"> </w:t>
      </w:r>
      <w:r w:rsidRPr="00D508F8">
        <w:rPr>
          <w:i/>
          <w:sz w:val="23"/>
          <w:szCs w:val="23"/>
        </w:rPr>
        <w:t xml:space="preserve">illegal profit shifting </w:t>
      </w:r>
      <w:proofErr w:type="spellStart"/>
      <w:r w:rsidRPr="00D508F8">
        <w:rPr>
          <w:sz w:val="23"/>
          <w:szCs w:val="23"/>
        </w:rPr>
        <w:t>ke</w:t>
      </w:r>
      <w:proofErr w:type="spellEnd"/>
      <w:r w:rsidRPr="00D508F8">
        <w:rPr>
          <w:sz w:val="23"/>
          <w:szCs w:val="23"/>
        </w:rPr>
        <w:t xml:space="preserve"> </w:t>
      </w:r>
      <w:proofErr w:type="spellStart"/>
      <w:r w:rsidRPr="00D508F8">
        <w:rPr>
          <w:sz w:val="23"/>
          <w:szCs w:val="23"/>
        </w:rPr>
        <w:t>luar</w:t>
      </w:r>
      <w:proofErr w:type="spellEnd"/>
      <w:r w:rsidRPr="00D508F8">
        <w:rPr>
          <w:sz w:val="23"/>
          <w:szCs w:val="23"/>
        </w:rPr>
        <w:t xml:space="preserve"> </w:t>
      </w:r>
      <w:proofErr w:type="spellStart"/>
      <w:r w:rsidRPr="00D508F8">
        <w:rPr>
          <w:sz w:val="23"/>
          <w:szCs w:val="23"/>
        </w:rPr>
        <w:t>negeri</w:t>
      </w:r>
      <w:proofErr w:type="spellEnd"/>
      <w:r w:rsidRPr="00D508F8">
        <w:rPr>
          <w:sz w:val="23"/>
          <w:szCs w:val="23"/>
        </w:rPr>
        <w:t xml:space="preserve"> </w:t>
      </w:r>
      <w:proofErr w:type="spellStart"/>
      <w:r w:rsidRPr="00D508F8">
        <w:rPr>
          <w:sz w:val="23"/>
          <w:szCs w:val="23"/>
        </w:rPr>
        <w:t>dengan</w:t>
      </w:r>
      <w:proofErr w:type="spellEnd"/>
      <w:r w:rsidRPr="00D508F8">
        <w:rPr>
          <w:sz w:val="23"/>
          <w:szCs w:val="23"/>
        </w:rPr>
        <w:t xml:space="preserve"> </w:t>
      </w:r>
      <w:proofErr w:type="spellStart"/>
      <w:proofErr w:type="gramStart"/>
      <w:r w:rsidRPr="00D508F8">
        <w:rPr>
          <w:sz w:val="23"/>
          <w:szCs w:val="23"/>
        </w:rPr>
        <w:t>cara</w:t>
      </w:r>
      <w:proofErr w:type="spellEnd"/>
      <w:proofErr w:type="gramEnd"/>
      <w:r w:rsidRPr="00D508F8">
        <w:rPr>
          <w:sz w:val="23"/>
          <w:szCs w:val="23"/>
        </w:rPr>
        <w:t xml:space="preserve"> </w:t>
      </w:r>
      <w:proofErr w:type="spellStart"/>
      <w:r w:rsidRPr="00D508F8">
        <w:rPr>
          <w:sz w:val="23"/>
          <w:szCs w:val="23"/>
        </w:rPr>
        <w:t>melakukan</w:t>
      </w:r>
      <w:proofErr w:type="spellEnd"/>
      <w:r w:rsidRPr="00D508F8">
        <w:rPr>
          <w:sz w:val="23"/>
          <w:szCs w:val="23"/>
        </w:rPr>
        <w:t xml:space="preserve"> </w:t>
      </w:r>
      <w:proofErr w:type="spellStart"/>
      <w:r w:rsidRPr="00D508F8">
        <w:rPr>
          <w:sz w:val="23"/>
          <w:szCs w:val="23"/>
        </w:rPr>
        <w:t>rekayasa</w:t>
      </w:r>
      <w:proofErr w:type="spellEnd"/>
      <w:r w:rsidRPr="00D508F8">
        <w:rPr>
          <w:sz w:val="23"/>
          <w:szCs w:val="23"/>
        </w:rPr>
        <w:t xml:space="preserve"> </w:t>
      </w:r>
      <w:proofErr w:type="spellStart"/>
      <w:r w:rsidRPr="00D508F8">
        <w:rPr>
          <w:sz w:val="23"/>
          <w:szCs w:val="23"/>
        </w:rPr>
        <w:t>transaksi</w:t>
      </w:r>
      <w:proofErr w:type="spellEnd"/>
      <w:r w:rsidRPr="00D508F8">
        <w:rPr>
          <w:sz w:val="23"/>
          <w:szCs w:val="23"/>
        </w:rPr>
        <w:t xml:space="preserve"> </w:t>
      </w:r>
      <w:proofErr w:type="spellStart"/>
      <w:r w:rsidRPr="00D508F8">
        <w:rPr>
          <w:sz w:val="23"/>
          <w:szCs w:val="23"/>
        </w:rPr>
        <w:t>keuangan</w:t>
      </w:r>
      <w:proofErr w:type="spellEnd"/>
      <w:r w:rsidRPr="00D508F8">
        <w:rPr>
          <w:sz w:val="23"/>
          <w:szCs w:val="23"/>
        </w:rPr>
        <w:t xml:space="preserve">. </w:t>
      </w:r>
      <w:proofErr w:type="spellStart"/>
      <w:proofErr w:type="gramStart"/>
      <w:r w:rsidRPr="00D508F8">
        <w:rPr>
          <w:sz w:val="23"/>
          <w:szCs w:val="23"/>
        </w:rPr>
        <w:t>Setelah</w:t>
      </w:r>
      <w:proofErr w:type="spellEnd"/>
      <w:r w:rsidRPr="00D508F8">
        <w:rPr>
          <w:sz w:val="23"/>
          <w:szCs w:val="23"/>
        </w:rPr>
        <w:t xml:space="preserve"> </w:t>
      </w:r>
      <w:proofErr w:type="spellStart"/>
      <w:r w:rsidRPr="00D508F8">
        <w:rPr>
          <w:sz w:val="23"/>
          <w:szCs w:val="23"/>
        </w:rPr>
        <w:t>itu</w:t>
      </w:r>
      <w:proofErr w:type="spellEnd"/>
      <w:r w:rsidRPr="00D508F8">
        <w:rPr>
          <w:sz w:val="23"/>
          <w:szCs w:val="23"/>
        </w:rPr>
        <w:t xml:space="preserve">, </w:t>
      </w:r>
      <w:proofErr w:type="spellStart"/>
      <w:r w:rsidRPr="00D508F8">
        <w:rPr>
          <w:sz w:val="23"/>
          <w:szCs w:val="23"/>
        </w:rPr>
        <w:t>keuntungan</w:t>
      </w:r>
      <w:proofErr w:type="spellEnd"/>
      <w:r w:rsidRPr="00D508F8">
        <w:rPr>
          <w:sz w:val="23"/>
          <w:szCs w:val="23"/>
        </w:rPr>
        <w:t xml:space="preserve"> yang </w:t>
      </w:r>
      <w:proofErr w:type="spellStart"/>
      <w:r w:rsidRPr="00D508F8">
        <w:rPr>
          <w:sz w:val="23"/>
          <w:szCs w:val="23"/>
        </w:rPr>
        <w:t>dibawa</w:t>
      </w:r>
      <w:proofErr w:type="spellEnd"/>
      <w:r w:rsidRPr="00D508F8">
        <w:rPr>
          <w:sz w:val="23"/>
          <w:szCs w:val="23"/>
        </w:rPr>
        <w:t xml:space="preserve"> </w:t>
      </w:r>
      <w:proofErr w:type="spellStart"/>
      <w:r w:rsidRPr="00D508F8">
        <w:rPr>
          <w:sz w:val="23"/>
          <w:szCs w:val="23"/>
        </w:rPr>
        <w:t>ke</w:t>
      </w:r>
      <w:proofErr w:type="spellEnd"/>
      <w:r w:rsidRPr="00D508F8">
        <w:rPr>
          <w:sz w:val="23"/>
          <w:szCs w:val="23"/>
        </w:rPr>
        <w:t xml:space="preserve"> </w:t>
      </w:r>
      <w:proofErr w:type="spellStart"/>
      <w:r w:rsidRPr="00D508F8">
        <w:rPr>
          <w:sz w:val="23"/>
          <w:szCs w:val="23"/>
        </w:rPr>
        <w:t>luar</w:t>
      </w:r>
      <w:proofErr w:type="spellEnd"/>
      <w:r w:rsidRPr="00D508F8">
        <w:rPr>
          <w:sz w:val="23"/>
          <w:szCs w:val="23"/>
        </w:rPr>
        <w:t xml:space="preserve"> </w:t>
      </w:r>
      <w:proofErr w:type="spellStart"/>
      <w:r w:rsidRPr="00D508F8">
        <w:rPr>
          <w:sz w:val="23"/>
          <w:szCs w:val="23"/>
        </w:rPr>
        <w:t>negeri</w:t>
      </w:r>
      <w:proofErr w:type="spellEnd"/>
      <w:r w:rsidRPr="00D508F8">
        <w:rPr>
          <w:sz w:val="23"/>
          <w:szCs w:val="23"/>
        </w:rPr>
        <w:t xml:space="preserve"> </w:t>
      </w:r>
      <w:proofErr w:type="spellStart"/>
      <w:r w:rsidRPr="00D508F8">
        <w:rPr>
          <w:sz w:val="23"/>
          <w:szCs w:val="23"/>
        </w:rPr>
        <w:t>sebagian</w:t>
      </w:r>
      <w:proofErr w:type="spellEnd"/>
      <w:r w:rsidRPr="00D508F8">
        <w:rPr>
          <w:sz w:val="23"/>
          <w:szCs w:val="23"/>
        </w:rPr>
        <w:t xml:space="preserve"> </w:t>
      </w:r>
      <w:proofErr w:type="spellStart"/>
      <w:r w:rsidRPr="00D508F8">
        <w:rPr>
          <w:sz w:val="23"/>
          <w:szCs w:val="23"/>
        </w:rPr>
        <w:t>masuk</w:t>
      </w:r>
      <w:proofErr w:type="spellEnd"/>
      <w:r w:rsidRPr="00D508F8">
        <w:rPr>
          <w:sz w:val="23"/>
          <w:szCs w:val="23"/>
        </w:rPr>
        <w:t xml:space="preserve"> </w:t>
      </w:r>
      <w:proofErr w:type="spellStart"/>
      <w:r w:rsidRPr="00D508F8">
        <w:rPr>
          <w:sz w:val="23"/>
          <w:szCs w:val="23"/>
        </w:rPr>
        <w:t>kembali</w:t>
      </w:r>
      <w:proofErr w:type="spellEnd"/>
      <w:r w:rsidRPr="00D508F8">
        <w:rPr>
          <w:sz w:val="23"/>
          <w:szCs w:val="23"/>
        </w:rPr>
        <w:t xml:space="preserve"> </w:t>
      </w:r>
      <w:proofErr w:type="spellStart"/>
      <w:r w:rsidRPr="00D508F8">
        <w:rPr>
          <w:sz w:val="23"/>
          <w:szCs w:val="23"/>
        </w:rPr>
        <w:t>ke</w:t>
      </w:r>
      <w:proofErr w:type="spellEnd"/>
      <w:r w:rsidRPr="00D508F8">
        <w:rPr>
          <w:sz w:val="23"/>
          <w:szCs w:val="23"/>
        </w:rPr>
        <w:t xml:space="preserve"> Indonesia </w:t>
      </w:r>
      <w:proofErr w:type="spellStart"/>
      <w:r w:rsidRPr="00D508F8">
        <w:rPr>
          <w:sz w:val="23"/>
          <w:szCs w:val="23"/>
        </w:rPr>
        <w:t>dalam</w:t>
      </w:r>
      <w:proofErr w:type="spellEnd"/>
      <w:r w:rsidRPr="00D508F8">
        <w:rPr>
          <w:sz w:val="23"/>
          <w:szCs w:val="23"/>
        </w:rPr>
        <w:t xml:space="preserve"> </w:t>
      </w:r>
      <w:proofErr w:type="spellStart"/>
      <w:r w:rsidRPr="00D508F8">
        <w:rPr>
          <w:sz w:val="23"/>
          <w:szCs w:val="23"/>
        </w:rPr>
        <w:t>bentuk</w:t>
      </w:r>
      <w:proofErr w:type="spellEnd"/>
      <w:r w:rsidRPr="00D508F8">
        <w:rPr>
          <w:sz w:val="23"/>
          <w:szCs w:val="23"/>
        </w:rPr>
        <w:t xml:space="preserve"> </w:t>
      </w:r>
      <w:proofErr w:type="spellStart"/>
      <w:r w:rsidRPr="00D508F8">
        <w:rPr>
          <w:sz w:val="23"/>
          <w:szCs w:val="23"/>
        </w:rPr>
        <w:t>pinjaman</w:t>
      </w:r>
      <w:proofErr w:type="spellEnd"/>
      <w:r w:rsidRPr="00D508F8">
        <w:rPr>
          <w:sz w:val="23"/>
          <w:szCs w:val="23"/>
        </w:rPr>
        <w:t xml:space="preserve"> </w:t>
      </w:r>
      <w:proofErr w:type="spellStart"/>
      <w:r w:rsidRPr="00D508F8">
        <w:rPr>
          <w:sz w:val="23"/>
          <w:szCs w:val="23"/>
        </w:rPr>
        <w:t>luar</w:t>
      </w:r>
      <w:proofErr w:type="spellEnd"/>
      <w:r w:rsidRPr="00D508F8">
        <w:rPr>
          <w:sz w:val="23"/>
          <w:szCs w:val="23"/>
        </w:rPr>
        <w:t xml:space="preserve"> </w:t>
      </w:r>
      <w:proofErr w:type="spellStart"/>
      <w:r w:rsidRPr="00D508F8">
        <w:rPr>
          <w:sz w:val="23"/>
          <w:szCs w:val="23"/>
        </w:rPr>
        <w:t>negeri</w:t>
      </w:r>
      <w:proofErr w:type="spellEnd"/>
      <w:r w:rsidRPr="00D508F8">
        <w:rPr>
          <w:sz w:val="23"/>
          <w:szCs w:val="23"/>
        </w:rPr>
        <w:t xml:space="preserve"> </w:t>
      </w:r>
      <w:proofErr w:type="spellStart"/>
      <w:r w:rsidRPr="00D508F8">
        <w:rPr>
          <w:sz w:val="23"/>
          <w:szCs w:val="23"/>
        </w:rPr>
        <w:t>atau</w:t>
      </w:r>
      <w:proofErr w:type="spellEnd"/>
      <w:r w:rsidRPr="00D508F8">
        <w:rPr>
          <w:sz w:val="23"/>
          <w:szCs w:val="23"/>
        </w:rPr>
        <w:t xml:space="preserve"> </w:t>
      </w:r>
      <w:proofErr w:type="spellStart"/>
      <w:r w:rsidRPr="00D508F8">
        <w:rPr>
          <w:sz w:val="23"/>
          <w:szCs w:val="23"/>
        </w:rPr>
        <w:t>investasi</w:t>
      </w:r>
      <w:proofErr w:type="spellEnd"/>
      <w:r w:rsidRPr="00D508F8">
        <w:rPr>
          <w:sz w:val="23"/>
          <w:szCs w:val="23"/>
        </w:rPr>
        <w:t xml:space="preserve"> </w:t>
      </w:r>
      <w:proofErr w:type="spellStart"/>
      <w:r w:rsidRPr="00D508F8">
        <w:rPr>
          <w:sz w:val="23"/>
          <w:szCs w:val="23"/>
        </w:rPr>
        <w:t>asing</w:t>
      </w:r>
      <w:proofErr w:type="spellEnd"/>
      <w:r w:rsidRPr="00D508F8">
        <w:rPr>
          <w:sz w:val="23"/>
          <w:szCs w:val="23"/>
        </w:rPr>
        <w:t>.</w:t>
      </w:r>
      <w:proofErr w:type="gramEnd"/>
      <w:r w:rsidRPr="00D508F8">
        <w:rPr>
          <w:sz w:val="23"/>
          <w:szCs w:val="23"/>
        </w:rPr>
        <w:t xml:space="preserve"> </w:t>
      </w:r>
      <w:proofErr w:type="spellStart"/>
      <w:proofErr w:type="gramStart"/>
      <w:r w:rsidRPr="00D508F8">
        <w:rPr>
          <w:sz w:val="23"/>
          <w:szCs w:val="23"/>
        </w:rPr>
        <w:t>Transaksi</w:t>
      </w:r>
      <w:proofErr w:type="spellEnd"/>
      <w:r w:rsidRPr="00D508F8">
        <w:rPr>
          <w:sz w:val="23"/>
          <w:szCs w:val="23"/>
        </w:rPr>
        <w:t xml:space="preserve"> </w:t>
      </w:r>
      <w:proofErr w:type="spellStart"/>
      <w:r w:rsidRPr="00D508F8">
        <w:rPr>
          <w:sz w:val="23"/>
          <w:szCs w:val="23"/>
        </w:rPr>
        <w:t>ini</w:t>
      </w:r>
      <w:proofErr w:type="spellEnd"/>
      <w:r w:rsidRPr="00D508F8">
        <w:rPr>
          <w:sz w:val="23"/>
          <w:szCs w:val="23"/>
        </w:rPr>
        <w:t xml:space="preserve"> </w:t>
      </w:r>
      <w:proofErr w:type="spellStart"/>
      <w:r w:rsidRPr="00D508F8">
        <w:rPr>
          <w:sz w:val="23"/>
          <w:szCs w:val="23"/>
        </w:rPr>
        <w:t>disebut</w:t>
      </w:r>
      <w:proofErr w:type="spellEnd"/>
      <w:r w:rsidRPr="00D508F8">
        <w:rPr>
          <w:sz w:val="23"/>
          <w:szCs w:val="23"/>
        </w:rPr>
        <w:t xml:space="preserve"> </w:t>
      </w:r>
      <w:proofErr w:type="spellStart"/>
      <w:r w:rsidRPr="00D508F8">
        <w:rPr>
          <w:sz w:val="23"/>
          <w:szCs w:val="23"/>
        </w:rPr>
        <w:t>pencucian</w:t>
      </w:r>
      <w:proofErr w:type="spellEnd"/>
      <w:r w:rsidRPr="00D508F8">
        <w:rPr>
          <w:sz w:val="23"/>
          <w:szCs w:val="23"/>
        </w:rPr>
        <w:t xml:space="preserve"> </w:t>
      </w:r>
      <w:proofErr w:type="spellStart"/>
      <w:r w:rsidRPr="00D508F8">
        <w:rPr>
          <w:sz w:val="23"/>
          <w:szCs w:val="23"/>
        </w:rPr>
        <w:t>uang</w:t>
      </w:r>
      <w:proofErr w:type="spellEnd"/>
      <w:r w:rsidRPr="00D508F8">
        <w:rPr>
          <w:sz w:val="23"/>
          <w:szCs w:val="23"/>
        </w:rPr>
        <w:t xml:space="preserve"> (</w:t>
      </w:r>
      <w:r w:rsidRPr="00D508F8">
        <w:rPr>
          <w:i/>
          <w:sz w:val="23"/>
          <w:szCs w:val="23"/>
        </w:rPr>
        <w:t>money laundry</w:t>
      </w:r>
      <w:r w:rsidRPr="00D508F8">
        <w:rPr>
          <w:sz w:val="23"/>
          <w:szCs w:val="23"/>
        </w:rPr>
        <w:t>).</w:t>
      </w:r>
      <w:proofErr w:type="gramEnd"/>
    </w:p>
    <w:p w:rsidR="0078234E" w:rsidRPr="00D508F8" w:rsidRDefault="00591030" w:rsidP="0016237A">
      <w:pPr>
        <w:pStyle w:val="BodyText"/>
        <w:jc w:val="both"/>
        <w:rPr>
          <w:sz w:val="23"/>
          <w:szCs w:val="23"/>
        </w:rPr>
      </w:pPr>
      <w:r w:rsidRPr="00D508F8">
        <w:rPr>
          <w:sz w:val="23"/>
          <w:szCs w:val="23"/>
        </w:rPr>
        <w:t xml:space="preserve"> </w:t>
      </w:r>
    </w:p>
    <w:p w:rsidR="0078234E" w:rsidRPr="00D508F8" w:rsidRDefault="0059103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Sedangkan menurut Zainal Muttaqin Pengampunan Pajak adalah penghapusan pajak yang seharusnya terutang, tidak dikenai sanksi administrasi perpajakan dan sanksi pidana di bidang perpajakan, dengan cara mengungkapkan harta dan membayar uang tebusan sebagaimana diatur dalam Undang-Undang Pengampunan Pajak</w:t>
      </w:r>
      <w:r w:rsidRPr="00D508F8">
        <w:rPr>
          <w:rFonts w:ascii="Times New Roman" w:hAnsi="Times New Roman" w:cs="Times New Roman"/>
          <w:b/>
          <w:sz w:val="23"/>
          <w:szCs w:val="23"/>
        </w:rPr>
        <w:t>.</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Suharno mengemukaan bahwa dalam pelaksanaannya, Pengampunan Pajak didasarkan pada empat asas antara lain: </w:t>
      </w:r>
    </w:p>
    <w:p w:rsidR="0078234E" w:rsidRPr="00D508F8" w:rsidRDefault="00591030" w:rsidP="006968BB">
      <w:pPr>
        <w:pStyle w:val="ListParagraph"/>
        <w:numPr>
          <w:ilvl w:val="0"/>
          <w:numId w:val="15"/>
        </w:numPr>
        <w:spacing w:after="0" w:line="240" w:lineRule="auto"/>
        <w:ind w:left="284" w:hanging="283"/>
        <w:jc w:val="both"/>
        <w:rPr>
          <w:rFonts w:ascii="Times New Roman" w:hAnsi="Times New Roman" w:cs="Times New Roman"/>
          <w:sz w:val="23"/>
          <w:szCs w:val="23"/>
        </w:rPr>
      </w:pPr>
      <w:r w:rsidRPr="00D508F8">
        <w:rPr>
          <w:rFonts w:ascii="Times New Roman" w:hAnsi="Times New Roman" w:cs="Times New Roman"/>
          <w:sz w:val="23"/>
          <w:szCs w:val="23"/>
        </w:rPr>
        <w:t xml:space="preserve">Asas kepastian hukum adalah pelaksanaan Pengampunan Pajak harus dapat mewujudkan ketertiban dalam masyarakat melalui jaminan kepastian hukum. </w:t>
      </w:r>
    </w:p>
    <w:p w:rsidR="0078234E" w:rsidRPr="00D508F8" w:rsidRDefault="00591030" w:rsidP="006968BB">
      <w:pPr>
        <w:pStyle w:val="ListParagraph"/>
        <w:numPr>
          <w:ilvl w:val="0"/>
          <w:numId w:val="15"/>
        </w:numPr>
        <w:spacing w:after="0" w:line="240" w:lineRule="auto"/>
        <w:ind w:left="284" w:hanging="283"/>
        <w:jc w:val="both"/>
        <w:rPr>
          <w:rFonts w:ascii="Times New Roman" w:hAnsi="Times New Roman" w:cs="Times New Roman"/>
          <w:sz w:val="23"/>
          <w:szCs w:val="23"/>
        </w:rPr>
      </w:pPr>
      <w:r w:rsidRPr="00D508F8">
        <w:rPr>
          <w:rFonts w:ascii="Times New Roman" w:hAnsi="Times New Roman" w:cs="Times New Roman"/>
          <w:sz w:val="23"/>
          <w:szCs w:val="23"/>
        </w:rPr>
        <w:t xml:space="preserve">Asas keadilan adalah pelaksanaan Pengampunan Pajak yang menjunjung tinggi keseimbangan hak dan kewajiban dari setiap pihak yang terlibat. </w:t>
      </w:r>
    </w:p>
    <w:p w:rsidR="0078234E" w:rsidRPr="00D508F8" w:rsidRDefault="00591030" w:rsidP="006968BB">
      <w:pPr>
        <w:pStyle w:val="ListParagraph"/>
        <w:numPr>
          <w:ilvl w:val="0"/>
          <w:numId w:val="15"/>
        </w:numPr>
        <w:spacing w:after="0" w:line="240" w:lineRule="auto"/>
        <w:ind w:left="284" w:hanging="283"/>
        <w:jc w:val="both"/>
        <w:rPr>
          <w:rFonts w:ascii="Times New Roman" w:hAnsi="Times New Roman" w:cs="Times New Roman"/>
          <w:sz w:val="23"/>
          <w:szCs w:val="23"/>
        </w:rPr>
      </w:pPr>
      <w:r w:rsidRPr="00D508F8">
        <w:rPr>
          <w:rFonts w:ascii="Times New Roman" w:hAnsi="Times New Roman" w:cs="Times New Roman"/>
          <w:sz w:val="23"/>
          <w:szCs w:val="23"/>
        </w:rPr>
        <w:t xml:space="preserve">Asas kemanfaatan adalah seluruh pengaturan kebijakan Pengampunan Pajak bermanfaat bagi kepentingan Negara, Bangsa, dan Masyarakat, khususnya dalam memajukan kesejahteraan umum. </w:t>
      </w:r>
    </w:p>
    <w:p w:rsidR="0078234E" w:rsidRDefault="00591030" w:rsidP="006968BB">
      <w:pPr>
        <w:pStyle w:val="ListParagraph"/>
        <w:numPr>
          <w:ilvl w:val="0"/>
          <w:numId w:val="15"/>
        </w:numPr>
        <w:spacing w:after="0" w:line="240" w:lineRule="auto"/>
        <w:ind w:left="284" w:hanging="283"/>
        <w:jc w:val="both"/>
        <w:rPr>
          <w:rFonts w:ascii="Times New Roman" w:hAnsi="Times New Roman" w:cs="Times New Roman"/>
          <w:sz w:val="23"/>
          <w:szCs w:val="23"/>
        </w:rPr>
      </w:pPr>
      <w:r w:rsidRPr="00D508F8">
        <w:rPr>
          <w:rFonts w:ascii="Times New Roman" w:hAnsi="Times New Roman" w:cs="Times New Roman"/>
          <w:sz w:val="23"/>
          <w:szCs w:val="23"/>
        </w:rPr>
        <w:t>Asas kepentingan Nasional adalah pelaksanaan Pengampunan Pajak yang mengutamakan kepentingan Bangsa, Negara, dan Masyarakat di atas kepentingan lainnya.</w:t>
      </w:r>
    </w:p>
    <w:p w:rsidR="00D508F8" w:rsidRPr="00D508F8" w:rsidRDefault="00D508F8" w:rsidP="0016237A">
      <w:pPr>
        <w:pStyle w:val="ListParagraph"/>
        <w:spacing w:after="0" w:line="240" w:lineRule="auto"/>
        <w:ind w:left="0"/>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Kebijakan Tax Amnesty yang diambil oleh pemerintah merupakan salah satu upaya untuk menarik kembali asset orang Indonesia yang tersimpan diluar negeri, secara khusus di </w:t>
      </w:r>
      <w:r w:rsidRPr="00D508F8">
        <w:rPr>
          <w:rFonts w:ascii="Times New Roman" w:hAnsi="Times New Roman" w:cs="Times New Roman"/>
          <w:i/>
          <w:sz w:val="23"/>
          <w:szCs w:val="23"/>
        </w:rPr>
        <w:t>Tax Heaven Countries</w:t>
      </w:r>
      <w:r w:rsidRPr="00D508F8">
        <w:rPr>
          <w:rFonts w:ascii="Times New Roman" w:hAnsi="Times New Roman" w:cs="Times New Roman"/>
          <w:sz w:val="23"/>
          <w:szCs w:val="23"/>
        </w:rPr>
        <w:t xml:space="preserve">. Kehadiran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dibarengi juga dengan reformasi sistem perpajakan. Untuk mendukung suksesnya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dan reformasi sistem perpajak tersebut pemerintah melakukan serangkaian kegiatan, </w:t>
      </w:r>
      <w:r w:rsidRPr="00D508F8">
        <w:rPr>
          <w:rFonts w:ascii="Times New Roman" w:hAnsi="Times New Roman" w:cs="Times New Roman"/>
          <w:sz w:val="23"/>
          <w:szCs w:val="23"/>
        </w:rPr>
        <w:lastRenderedPageBreak/>
        <w:t xml:space="preserve">seperti mengadakan kerjasama dengan Amerika Serikat dan di dalam </w:t>
      </w:r>
      <w:r w:rsidRPr="00D508F8">
        <w:rPr>
          <w:rFonts w:ascii="Times New Roman" w:hAnsi="Times New Roman" w:cs="Times New Roman"/>
          <w:i/>
          <w:sz w:val="23"/>
          <w:szCs w:val="23"/>
        </w:rPr>
        <w:t xml:space="preserve">spring meeting World bank &amp; International Monetary Fund </w:t>
      </w:r>
      <w:r w:rsidRPr="00D508F8">
        <w:rPr>
          <w:rFonts w:ascii="Times New Roman" w:hAnsi="Times New Roman" w:cs="Times New Roman"/>
          <w:sz w:val="23"/>
          <w:szCs w:val="23"/>
        </w:rPr>
        <w:t>(IMF) serta menyerukan agar semua negara ikut didalam kerjasama AEoI untuk mempermudah pertukaran data wajib pajak antar negara.</w:t>
      </w:r>
    </w:p>
    <w:p w:rsidR="0078234E" w:rsidRPr="00D508F8" w:rsidRDefault="0078234E" w:rsidP="0016237A">
      <w:pPr>
        <w:pStyle w:val="NoSpacing"/>
        <w:jc w:val="both"/>
        <w:rPr>
          <w:rFonts w:ascii="Times New Roman" w:hAnsi="Times New Roman"/>
          <w:b/>
          <w:i/>
          <w:sz w:val="23"/>
          <w:szCs w:val="23"/>
        </w:rPr>
      </w:pPr>
    </w:p>
    <w:p w:rsidR="0078234E" w:rsidRPr="0016237A" w:rsidRDefault="00591030" w:rsidP="006968BB">
      <w:pPr>
        <w:tabs>
          <w:tab w:val="left" w:pos="540"/>
          <w:tab w:val="left" w:pos="630"/>
        </w:tabs>
        <w:spacing w:after="0" w:line="240" w:lineRule="auto"/>
        <w:ind w:left="142" w:hanging="142"/>
        <w:jc w:val="both"/>
        <w:rPr>
          <w:rFonts w:ascii="Times New Roman" w:hAnsi="Times New Roman" w:cs="Times New Roman"/>
          <w:b/>
          <w:sz w:val="23"/>
          <w:szCs w:val="23"/>
          <w:lang w:val="en-US"/>
        </w:rPr>
      </w:pPr>
      <w:proofErr w:type="spellStart"/>
      <w:r w:rsidRPr="0016237A">
        <w:rPr>
          <w:rFonts w:ascii="Times New Roman" w:hAnsi="Times New Roman" w:cs="Times New Roman"/>
          <w:b/>
          <w:sz w:val="23"/>
          <w:szCs w:val="23"/>
          <w:lang w:val="en-US"/>
        </w:rPr>
        <w:t>Metodologi</w:t>
      </w:r>
      <w:proofErr w:type="spellEnd"/>
      <w:r w:rsidRPr="0016237A">
        <w:rPr>
          <w:rFonts w:ascii="Times New Roman" w:hAnsi="Times New Roman" w:cs="Times New Roman"/>
          <w:b/>
          <w:sz w:val="23"/>
          <w:szCs w:val="23"/>
          <w:lang w:val="en-US"/>
        </w:rPr>
        <w:t xml:space="preserve"> </w:t>
      </w:r>
      <w:proofErr w:type="spellStart"/>
      <w:r w:rsidRPr="0016237A">
        <w:rPr>
          <w:rFonts w:ascii="Times New Roman" w:hAnsi="Times New Roman" w:cs="Times New Roman"/>
          <w:b/>
          <w:sz w:val="23"/>
          <w:szCs w:val="23"/>
          <w:lang w:val="en-US"/>
        </w:rPr>
        <w:t>Penelitian</w:t>
      </w:r>
      <w:proofErr w:type="spellEnd"/>
    </w:p>
    <w:p w:rsidR="0078234E" w:rsidRPr="00D508F8" w:rsidRDefault="00591030" w:rsidP="0016237A">
      <w:pPr>
        <w:pStyle w:val="NoSpacing"/>
        <w:jc w:val="both"/>
        <w:rPr>
          <w:rFonts w:ascii="Times New Roman" w:hAnsi="Times New Roman"/>
          <w:color w:val="000000" w:themeColor="text1"/>
          <w:sz w:val="23"/>
          <w:szCs w:val="23"/>
        </w:rPr>
      </w:pPr>
      <w:proofErr w:type="spellStart"/>
      <w:proofErr w:type="gramStart"/>
      <w:r w:rsidRPr="00D508F8">
        <w:rPr>
          <w:rFonts w:ascii="Times New Roman" w:hAnsi="Times New Roman"/>
          <w:sz w:val="23"/>
          <w:szCs w:val="23"/>
        </w:rPr>
        <w:t>Jenis</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penelitian</w:t>
      </w:r>
      <w:proofErr w:type="spellEnd"/>
      <w:r w:rsidRPr="00D508F8">
        <w:rPr>
          <w:rFonts w:ascii="Times New Roman" w:hAnsi="Times New Roman"/>
          <w:sz w:val="23"/>
          <w:szCs w:val="23"/>
        </w:rPr>
        <w:t xml:space="preserve"> yang </w:t>
      </w:r>
      <w:proofErr w:type="spellStart"/>
      <w:r w:rsidRPr="00D508F8">
        <w:rPr>
          <w:rFonts w:ascii="Times New Roman" w:hAnsi="Times New Roman"/>
          <w:sz w:val="23"/>
          <w:szCs w:val="23"/>
        </w:rPr>
        <w:t>digunakan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adalah</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penelitian</w:t>
      </w:r>
      <w:proofErr w:type="spellEnd"/>
      <w:r w:rsidRPr="00D508F8">
        <w:rPr>
          <w:rFonts w:ascii="Times New Roman" w:hAnsi="Times New Roman"/>
          <w:sz w:val="23"/>
          <w:szCs w:val="23"/>
        </w:rPr>
        <w:t xml:space="preserve"> </w:t>
      </w:r>
      <w:proofErr w:type="spellStart"/>
      <w:r w:rsidRPr="00D508F8">
        <w:rPr>
          <w:rFonts w:ascii="Times New Roman" w:hAnsi="Times New Roman"/>
          <w:color w:val="000000" w:themeColor="text1"/>
          <w:sz w:val="23"/>
          <w:szCs w:val="23"/>
        </w:rPr>
        <w:t>deskriptif</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dimana</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penulis</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menggambarkan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dan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menganalisis</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reaksi</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pemerintah</w:t>
      </w:r>
      <w:proofErr w:type="spellEnd"/>
      <w:r w:rsidRPr="00D508F8">
        <w:rPr>
          <w:rFonts w:ascii="Times New Roman" w:hAnsi="Times New Roman"/>
          <w:color w:val="000000" w:themeColor="text1"/>
          <w:sz w:val="23"/>
          <w:szCs w:val="23"/>
        </w:rPr>
        <w:t xml:space="preserve"> Indonesia </w:t>
      </w:r>
      <w:proofErr w:type="spellStart"/>
      <w:r w:rsidRPr="00D508F8">
        <w:rPr>
          <w:rFonts w:ascii="Times New Roman" w:hAnsi="Times New Roman"/>
          <w:color w:val="000000" w:themeColor="text1"/>
          <w:sz w:val="23"/>
          <w:szCs w:val="23"/>
        </w:rPr>
        <w:t>pasca</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munculnya</w:t>
      </w:r>
      <w:proofErr w:type="spellEnd"/>
      <w:r w:rsidRPr="00D508F8">
        <w:rPr>
          <w:rFonts w:ascii="Times New Roman" w:hAnsi="Times New Roman"/>
          <w:color w:val="000000" w:themeColor="text1"/>
          <w:sz w:val="23"/>
          <w:szCs w:val="23"/>
        </w:rPr>
        <w:t xml:space="preserve"> </w:t>
      </w:r>
      <w:r w:rsidRPr="00D508F8">
        <w:rPr>
          <w:rFonts w:ascii="Times New Roman" w:hAnsi="Times New Roman"/>
          <w:i/>
          <w:color w:val="000000" w:themeColor="text1"/>
          <w:sz w:val="23"/>
          <w:szCs w:val="23"/>
        </w:rPr>
        <w:t>Panama Papers.</w:t>
      </w:r>
      <w:proofErr w:type="gramEnd"/>
      <w:r w:rsidRPr="00D508F8">
        <w:rPr>
          <w:rFonts w:ascii="Times New Roman" w:hAnsi="Times New Roman"/>
          <w:color w:val="000000" w:themeColor="text1"/>
          <w:sz w:val="23"/>
          <w:szCs w:val="23"/>
        </w:rPr>
        <w:t xml:space="preserve"> </w:t>
      </w:r>
      <w:proofErr w:type="spellStart"/>
      <w:proofErr w:type="gramStart"/>
      <w:r w:rsidRPr="00D508F8">
        <w:rPr>
          <w:rFonts w:ascii="Times New Roman" w:hAnsi="Times New Roman"/>
          <w:sz w:val="23"/>
          <w:szCs w:val="23"/>
        </w:rPr>
        <w:t>Adapun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jenis</w:t>
      </w:r>
      <w:proofErr w:type="spellEnd"/>
      <w:r w:rsidRPr="00D508F8">
        <w:rPr>
          <w:rFonts w:ascii="Times New Roman" w:hAnsi="Times New Roman"/>
          <w:sz w:val="23"/>
          <w:szCs w:val="23"/>
        </w:rPr>
        <w:t xml:space="preserve"> data yang </w:t>
      </w:r>
      <w:proofErr w:type="spellStart"/>
      <w:r w:rsidRPr="00D508F8">
        <w:rPr>
          <w:rFonts w:ascii="Times New Roman" w:hAnsi="Times New Roman"/>
          <w:sz w:val="23"/>
          <w:szCs w:val="23"/>
        </w:rPr>
        <w:t>digunakan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dalam</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penelitian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ini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adalah</w:t>
      </w:r>
      <w:proofErr w:type="spellEnd"/>
      <w:r w:rsidRPr="00D508F8">
        <w:rPr>
          <w:rFonts w:ascii="Times New Roman" w:hAnsi="Times New Roman"/>
          <w:sz w:val="23"/>
          <w:szCs w:val="23"/>
        </w:rPr>
        <w:t xml:space="preserve"> data </w:t>
      </w:r>
      <w:proofErr w:type="spellStart"/>
      <w:r w:rsidRPr="00D508F8">
        <w:rPr>
          <w:rFonts w:ascii="Times New Roman" w:hAnsi="Times New Roman"/>
          <w:sz w:val="23"/>
          <w:szCs w:val="23"/>
        </w:rPr>
        <w:t>sekunder</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yaitu</w:t>
      </w:r>
      <w:proofErr w:type="spellEnd"/>
      <w:r w:rsidRPr="00D508F8">
        <w:rPr>
          <w:rFonts w:ascii="Times New Roman" w:hAnsi="Times New Roman"/>
          <w:sz w:val="23"/>
          <w:szCs w:val="23"/>
        </w:rPr>
        <w:t xml:space="preserve"> data yang </w:t>
      </w:r>
      <w:proofErr w:type="spellStart"/>
      <w:r w:rsidRPr="00D508F8">
        <w:rPr>
          <w:rFonts w:ascii="Times New Roman" w:hAnsi="Times New Roman"/>
          <w:sz w:val="23"/>
          <w:szCs w:val="23"/>
        </w:rPr>
        <w:t>diperoleh</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dari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penelaahan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studi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kepustakaan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hasil</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pencaraian</w:t>
      </w:r>
      <w:proofErr w:type="spellEnd"/>
      <w:r w:rsidRPr="00D508F8">
        <w:rPr>
          <w:rFonts w:ascii="Times New Roman" w:hAnsi="Times New Roman"/>
          <w:sz w:val="23"/>
          <w:szCs w:val="23"/>
        </w:rPr>
        <w:t xml:space="preserve"> data </w:t>
      </w:r>
      <w:proofErr w:type="spellStart"/>
      <w:r w:rsidRPr="00D508F8">
        <w:rPr>
          <w:rFonts w:ascii="Times New Roman" w:hAnsi="Times New Roman"/>
          <w:sz w:val="23"/>
          <w:szCs w:val="23"/>
        </w:rPr>
        <w:t>melalui</w:t>
      </w:r>
      <w:proofErr w:type="spellEnd"/>
      <w:r w:rsidRPr="00D508F8">
        <w:rPr>
          <w:rFonts w:ascii="Times New Roman" w:hAnsi="Times New Roman"/>
          <w:sz w:val="23"/>
          <w:szCs w:val="23"/>
        </w:rPr>
        <w:t xml:space="preserve"> internet.</w:t>
      </w:r>
      <w:proofErr w:type="gramEnd"/>
      <w:r w:rsidRPr="00D508F8">
        <w:rPr>
          <w:rFonts w:ascii="Times New Roman" w:hAnsi="Times New Roman"/>
          <w:sz w:val="23"/>
          <w:szCs w:val="23"/>
        </w:rPr>
        <w:t xml:space="preserve"> </w:t>
      </w:r>
      <w:proofErr w:type="spellStart"/>
      <w:proofErr w:type="gramStart"/>
      <w:r w:rsidRPr="00D508F8">
        <w:rPr>
          <w:rFonts w:ascii="Times New Roman" w:hAnsi="Times New Roman"/>
          <w:sz w:val="23"/>
          <w:szCs w:val="23"/>
        </w:rPr>
        <w:t>Teknik</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pengumpulan</w:t>
      </w:r>
      <w:proofErr w:type="spellEnd"/>
      <w:r w:rsidRPr="00D508F8">
        <w:rPr>
          <w:rFonts w:ascii="Times New Roman" w:hAnsi="Times New Roman"/>
          <w:sz w:val="23"/>
          <w:szCs w:val="23"/>
        </w:rPr>
        <w:t xml:space="preserve"> data yang </w:t>
      </w:r>
      <w:proofErr w:type="spellStart"/>
      <w:r w:rsidRPr="00D508F8">
        <w:rPr>
          <w:rFonts w:ascii="Times New Roman" w:hAnsi="Times New Roman"/>
          <w:sz w:val="23"/>
          <w:szCs w:val="23"/>
        </w:rPr>
        <w:t>digunakan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penelitian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ini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adalah</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telaah</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pustaka</w:t>
      </w:r>
      <w:proofErr w:type="spellEnd"/>
      <w:r w:rsidRPr="00D508F8">
        <w:rPr>
          <w:rFonts w:ascii="Times New Roman" w:hAnsi="Times New Roman"/>
          <w:sz w:val="23"/>
          <w:szCs w:val="23"/>
        </w:rPr>
        <w:t>.</w:t>
      </w:r>
      <w:proofErr w:type="gramEnd"/>
      <w:r w:rsidRPr="00D508F8">
        <w:rPr>
          <w:rFonts w:ascii="Times New Roman" w:hAnsi="Times New Roman"/>
          <w:sz w:val="23"/>
          <w:szCs w:val="23"/>
        </w:rPr>
        <w:t xml:space="preserve"> </w:t>
      </w:r>
      <w:proofErr w:type="spellStart"/>
      <w:proofErr w:type="gramStart"/>
      <w:r w:rsidRPr="00D508F8">
        <w:rPr>
          <w:rFonts w:ascii="Times New Roman" w:hAnsi="Times New Roman"/>
          <w:sz w:val="23"/>
          <w:szCs w:val="23"/>
        </w:rPr>
        <w:t>Teknik</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analisis</w:t>
      </w:r>
      <w:proofErr w:type="spellEnd"/>
      <w:r w:rsidRPr="00D508F8">
        <w:rPr>
          <w:rFonts w:ascii="Times New Roman" w:hAnsi="Times New Roman"/>
          <w:sz w:val="23"/>
          <w:szCs w:val="23"/>
        </w:rPr>
        <w:t xml:space="preserve"> data yang </w:t>
      </w:r>
      <w:proofErr w:type="spellStart"/>
      <w:r w:rsidRPr="00D508F8">
        <w:rPr>
          <w:rFonts w:ascii="Times New Roman" w:hAnsi="Times New Roman"/>
          <w:sz w:val="23"/>
          <w:szCs w:val="23"/>
        </w:rPr>
        <w:t>digunakan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teknik</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analisis</w:t>
      </w:r>
      <w:proofErr w:type="spellEnd"/>
      <w:r w:rsidRPr="00D508F8">
        <w:rPr>
          <w:rFonts w:ascii="Times New Roman" w:hAnsi="Times New Roman"/>
          <w:sz w:val="23"/>
          <w:szCs w:val="23"/>
        </w:rPr>
        <w:t xml:space="preserve"> data </w:t>
      </w:r>
      <w:proofErr w:type="spellStart"/>
      <w:r w:rsidRPr="00D508F8">
        <w:rPr>
          <w:rFonts w:ascii="Times New Roman" w:hAnsi="Times New Roman"/>
          <w:sz w:val="23"/>
          <w:szCs w:val="23"/>
        </w:rPr>
        <w:t>kualitatif</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deskriptif</w:t>
      </w:r>
      <w:proofErr w:type="spellEnd"/>
      <w:r w:rsidRPr="00D508F8">
        <w:rPr>
          <w:rFonts w:ascii="Times New Roman" w:hAnsi="Times New Roman"/>
          <w:sz w:val="23"/>
          <w:szCs w:val="23"/>
        </w:rPr>
        <w:t xml:space="preserve"> </w:t>
      </w:r>
      <w:proofErr w:type="spellStart"/>
      <w:r w:rsidRPr="00D508F8">
        <w:rPr>
          <w:rFonts w:ascii="Times New Roman" w:hAnsi="Times New Roman"/>
          <w:color w:val="000000" w:themeColor="text1"/>
          <w:sz w:val="23"/>
          <w:szCs w:val="23"/>
        </w:rPr>
        <w:t>yaitu</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penulis</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menganalisis</w:t>
      </w:r>
      <w:proofErr w:type="spellEnd"/>
      <w:r w:rsidRPr="00D508F8">
        <w:rPr>
          <w:rFonts w:ascii="Times New Roman" w:hAnsi="Times New Roman"/>
          <w:color w:val="000000" w:themeColor="text1"/>
          <w:sz w:val="23"/>
          <w:szCs w:val="23"/>
        </w:rPr>
        <w:t xml:space="preserve"> data yang </w:t>
      </w:r>
      <w:proofErr w:type="spellStart"/>
      <w:r w:rsidRPr="00D508F8">
        <w:rPr>
          <w:rFonts w:ascii="Times New Roman" w:hAnsi="Times New Roman"/>
          <w:color w:val="000000" w:themeColor="text1"/>
          <w:sz w:val="23"/>
          <w:szCs w:val="23"/>
        </w:rPr>
        <w:t>kemudian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dengan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menggunakan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teori</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dan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konsep</w:t>
      </w:r>
      <w:proofErr w:type="spellEnd"/>
      <w:r w:rsidRPr="00D508F8">
        <w:rPr>
          <w:rFonts w:ascii="Times New Roman" w:hAnsi="Times New Roman"/>
          <w:color w:val="000000" w:themeColor="text1"/>
          <w:sz w:val="23"/>
          <w:szCs w:val="23"/>
        </w:rPr>
        <w:t xml:space="preserve"> yang </w:t>
      </w:r>
      <w:proofErr w:type="spellStart"/>
      <w:r w:rsidRPr="00D508F8">
        <w:rPr>
          <w:rFonts w:ascii="Times New Roman" w:hAnsi="Times New Roman"/>
          <w:color w:val="000000" w:themeColor="text1"/>
          <w:sz w:val="23"/>
          <w:szCs w:val="23"/>
        </w:rPr>
        <w:t>sesuai</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untuk</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menjelaskan</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suatu</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permasalahan</w:t>
      </w:r>
      <w:proofErr w:type="spellEnd"/>
      <w:r w:rsidRPr="00D508F8">
        <w:rPr>
          <w:rFonts w:ascii="Times New Roman" w:hAnsi="Times New Roman"/>
          <w:color w:val="000000" w:themeColor="text1"/>
          <w:sz w:val="23"/>
          <w:szCs w:val="23"/>
        </w:rPr>
        <w:t xml:space="preserve"> yang </w:t>
      </w:r>
      <w:proofErr w:type="spellStart"/>
      <w:r w:rsidRPr="00D508F8">
        <w:rPr>
          <w:rFonts w:ascii="Times New Roman" w:hAnsi="Times New Roman"/>
          <w:color w:val="000000" w:themeColor="text1"/>
          <w:sz w:val="23"/>
          <w:szCs w:val="23"/>
        </w:rPr>
        <w:t>sedang</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diteliti</w:t>
      </w:r>
      <w:proofErr w:type="spellEnd"/>
      <w:r w:rsidRPr="00D508F8">
        <w:rPr>
          <w:rFonts w:ascii="Times New Roman" w:hAnsi="Times New Roman"/>
          <w:color w:val="000000" w:themeColor="text1"/>
          <w:sz w:val="23"/>
          <w:szCs w:val="23"/>
        </w:rPr>
        <w:t xml:space="preserve"> </w:t>
      </w:r>
      <w:proofErr w:type="spellStart"/>
      <w:r w:rsidRPr="00D508F8">
        <w:rPr>
          <w:rFonts w:ascii="Times New Roman" w:hAnsi="Times New Roman"/>
          <w:color w:val="000000" w:themeColor="text1"/>
          <w:sz w:val="23"/>
          <w:szCs w:val="23"/>
        </w:rPr>
        <w:t>penulis</w:t>
      </w:r>
      <w:proofErr w:type="spellEnd"/>
      <w:r w:rsidRPr="00D508F8">
        <w:rPr>
          <w:rFonts w:ascii="Times New Roman" w:hAnsi="Times New Roman"/>
          <w:color w:val="000000" w:themeColor="text1"/>
          <w:sz w:val="23"/>
          <w:szCs w:val="23"/>
        </w:rPr>
        <w:t>.</w:t>
      </w:r>
      <w:proofErr w:type="gramEnd"/>
    </w:p>
    <w:p w:rsidR="0078234E" w:rsidRPr="00D508F8" w:rsidRDefault="00591030"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lang w:val="en-US"/>
        </w:rPr>
        <w:t xml:space="preserve"> </w:t>
      </w:r>
    </w:p>
    <w:p w:rsidR="0078234E" w:rsidRPr="0016237A" w:rsidRDefault="00591030" w:rsidP="0016237A">
      <w:pPr>
        <w:tabs>
          <w:tab w:val="left" w:pos="540"/>
          <w:tab w:val="left" w:pos="630"/>
        </w:tabs>
        <w:spacing w:after="0" w:line="240" w:lineRule="auto"/>
        <w:jc w:val="both"/>
        <w:rPr>
          <w:rFonts w:ascii="Times New Roman" w:hAnsi="Times New Roman" w:cs="Times New Roman"/>
          <w:b/>
          <w:sz w:val="23"/>
          <w:szCs w:val="23"/>
          <w:lang w:val="en-US"/>
        </w:rPr>
      </w:pPr>
      <w:proofErr w:type="spellStart"/>
      <w:r w:rsidRPr="0016237A">
        <w:rPr>
          <w:rFonts w:ascii="Times New Roman" w:hAnsi="Times New Roman" w:cs="Times New Roman"/>
          <w:b/>
          <w:sz w:val="23"/>
          <w:szCs w:val="23"/>
          <w:lang w:val="en-US"/>
        </w:rPr>
        <w:t>Hasil</w:t>
      </w:r>
      <w:proofErr w:type="spellEnd"/>
      <w:r w:rsidRPr="0016237A">
        <w:rPr>
          <w:rFonts w:ascii="Times New Roman" w:hAnsi="Times New Roman" w:cs="Times New Roman"/>
          <w:b/>
          <w:sz w:val="23"/>
          <w:szCs w:val="23"/>
          <w:lang w:val="en-US"/>
        </w:rPr>
        <w:t xml:space="preserve"> </w:t>
      </w:r>
      <w:proofErr w:type="spellStart"/>
      <w:r w:rsidRPr="0016237A">
        <w:rPr>
          <w:rFonts w:ascii="Times New Roman" w:hAnsi="Times New Roman" w:cs="Times New Roman"/>
          <w:b/>
          <w:sz w:val="23"/>
          <w:szCs w:val="23"/>
          <w:lang w:val="en-US"/>
        </w:rPr>
        <w:t>Penelitian</w:t>
      </w:r>
      <w:proofErr w:type="spellEnd"/>
      <w:r w:rsidRPr="0016237A">
        <w:rPr>
          <w:rFonts w:ascii="Times New Roman" w:hAnsi="Times New Roman" w:cs="Times New Roman"/>
          <w:b/>
          <w:sz w:val="23"/>
          <w:szCs w:val="23"/>
          <w:lang w:val="en-US"/>
        </w:rPr>
        <w:t xml:space="preserve"> </w:t>
      </w:r>
    </w:p>
    <w:p w:rsidR="00376670" w:rsidRPr="00F47CAE" w:rsidRDefault="00376670" w:rsidP="0016237A">
      <w:pPr>
        <w:tabs>
          <w:tab w:val="left" w:pos="540"/>
          <w:tab w:val="left" w:pos="630"/>
        </w:tabs>
        <w:spacing w:after="0" w:line="240" w:lineRule="auto"/>
        <w:jc w:val="both"/>
        <w:rPr>
          <w:rFonts w:ascii="Times New Roman" w:hAnsi="Times New Roman" w:cs="Times New Roman"/>
          <w:b/>
          <w:i/>
          <w:sz w:val="23"/>
          <w:szCs w:val="23"/>
          <w:lang w:val="en-US"/>
        </w:rPr>
      </w:pPr>
      <w:proofErr w:type="spellStart"/>
      <w:r w:rsidRPr="00F47CAE">
        <w:rPr>
          <w:rFonts w:ascii="Times New Roman" w:hAnsi="Times New Roman" w:cs="Times New Roman"/>
          <w:b/>
          <w:i/>
          <w:sz w:val="23"/>
          <w:szCs w:val="23"/>
          <w:lang w:val="en-US"/>
        </w:rPr>
        <w:t>Peran</w:t>
      </w:r>
      <w:proofErr w:type="spellEnd"/>
      <w:r w:rsidRPr="00F47CAE">
        <w:rPr>
          <w:rFonts w:ascii="Times New Roman" w:hAnsi="Times New Roman" w:cs="Times New Roman"/>
          <w:b/>
          <w:i/>
          <w:sz w:val="23"/>
          <w:szCs w:val="23"/>
          <w:lang w:val="en-US"/>
        </w:rPr>
        <w:t xml:space="preserve"> </w:t>
      </w:r>
      <w:proofErr w:type="spellStart"/>
      <w:r w:rsidRPr="00F47CAE">
        <w:rPr>
          <w:rFonts w:ascii="Times New Roman" w:hAnsi="Times New Roman" w:cs="Times New Roman"/>
          <w:b/>
          <w:i/>
          <w:sz w:val="23"/>
          <w:szCs w:val="23"/>
          <w:lang w:val="en-US"/>
        </w:rPr>
        <w:t>Pajak</w:t>
      </w:r>
      <w:proofErr w:type="spellEnd"/>
      <w:r w:rsidRPr="00F47CAE">
        <w:rPr>
          <w:rFonts w:ascii="Times New Roman" w:hAnsi="Times New Roman" w:cs="Times New Roman"/>
          <w:b/>
          <w:i/>
          <w:sz w:val="23"/>
          <w:szCs w:val="23"/>
          <w:lang w:val="en-US"/>
        </w:rPr>
        <w:t xml:space="preserve"> </w:t>
      </w:r>
      <w:proofErr w:type="spellStart"/>
      <w:r w:rsidRPr="00F47CAE">
        <w:rPr>
          <w:rFonts w:ascii="Times New Roman" w:hAnsi="Times New Roman" w:cs="Times New Roman"/>
          <w:b/>
          <w:i/>
          <w:sz w:val="23"/>
          <w:szCs w:val="23"/>
          <w:lang w:val="en-US"/>
        </w:rPr>
        <w:t>bagi</w:t>
      </w:r>
      <w:proofErr w:type="spellEnd"/>
      <w:r w:rsidRPr="00F47CAE">
        <w:rPr>
          <w:rFonts w:ascii="Times New Roman" w:hAnsi="Times New Roman" w:cs="Times New Roman"/>
          <w:b/>
          <w:i/>
          <w:sz w:val="23"/>
          <w:szCs w:val="23"/>
          <w:lang w:val="en-US"/>
        </w:rPr>
        <w:t xml:space="preserve"> Pembangunan Indonesia</w:t>
      </w:r>
    </w:p>
    <w:p w:rsidR="00D508F8" w:rsidRDefault="00EE0463"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Banyak negara di dunia baik negara maju maupun negara berkembang menempatkan penerimaan pajak sebagai sumber utama dalam membiayai pembangunan di negaranya. Pemungutan pajak yang efektif dapat membantu negara untuk keluar dari ketergantungan terhadap bantuan luar dan sumber daya alam.</w:t>
      </w:r>
      <w:r w:rsidRPr="00D508F8">
        <w:rPr>
          <w:rFonts w:ascii="Times New Roman" w:hAnsi="Times New Roman" w:cs="Times New Roman"/>
          <w:sz w:val="23"/>
          <w:szCs w:val="23"/>
          <w:lang w:val="en-US"/>
        </w:rPr>
        <w:t xml:space="preserve"> </w:t>
      </w:r>
    </w:p>
    <w:p w:rsidR="00F47CAE" w:rsidRPr="00D508F8" w:rsidRDefault="00F47CAE" w:rsidP="0016237A">
      <w:pPr>
        <w:tabs>
          <w:tab w:val="left" w:pos="540"/>
          <w:tab w:val="left" w:pos="630"/>
        </w:tabs>
        <w:spacing w:after="0" w:line="240" w:lineRule="auto"/>
        <w:jc w:val="both"/>
        <w:rPr>
          <w:rFonts w:ascii="Times New Roman" w:hAnsi="Times New Roman" w:cs="Times New Roman"/>
          <w:sz w:val="23"/>
          <w:szCs w:val="23"/>
          <w:lang w:val="en-US"/>
        </w:rPr>
      </w:pPr>
    </w:p>
    <w:p w:rsidR="00BF0E7D" w:rsidRPr="00D508F8" w:rsidRDefault="00BF0E7D" w:rsidP="0016237A">
      <w:pPr>
        <w:spacing w:after="0" w:line="240" w:lineRule="auto"/>
        <w:jc w:val="center"/>
        <w:rPr>
          <w:rFonts w:ascii="Times New Roman" w:hAnsi="Times New Roman" w:cs="Times New Roman"/>
          <w:b/>
          <w:sz w:val="23"/>
          <w:szCs w:val="23"/>
        </w:rPr>
      </w:pPr>
      <w:r w:rsidRPr="00D508F8">
        <w:rPr>
          <w:rFonts w:ascii="Times New Roman" w:hAnsi="Times New Roman" w:cs="Times New Roman"/>
          <w:b/>
          <w:sz w:val="23"/>
          <w:szCs w:val="23"/>
        </w:rPr>
        <w:t>Tabel Realisasi Penerimaan Negara</w:t>
      </w:r>
    </w:p>
    <w:tbl>
      <w:tblPr>
        <w:tblStyle w:val="TableGrid"/>
        <w:tblW w:w="792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0"/>
        <w:gridCol w:w="1530"/>
        <w:gridCol w:w="810"/>
        <w:gridCol w:w="1350"/>
        <w:gridCol w:w="810"/>
        <w:gridCol w:w="1260"/>
        <w:gridCol w:w="900"/>
      </w:tblGrid>
      <w:tr w:rsidR="00BF0E7D" w:rsidRPr="00D508F8" w:rsidTr="00BF0E7D">
        <w:trPr>
          <w:trHeight w:val="465"/>
        </w:trPr>
        <w:tc>
          <w:tcPr>
            <w:tcW w:w="1260" w:type="dxa"/>
            <w:vMerge w:val="restart"/>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Tahun</w:t>
            </w:r>
          </w:p>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Anggaran</w:t>
            </w:r>
          </w:p>
        </w:tc>
        <w:tc>
          <w:tcPr>
            <w:tcW w:w="2340" w:type="dxa"/>
            <w:gridSpan w:val="2"/>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Pajak</w:t>
            </w:r>
          </w:p>
        </w:tc>
        <w:tc>
          <w:tcPr>
            <w:tcW w:w="2160" w:type="dxa"/>
            <w:gridSpan w:val="2"/>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Bukan Pajak</w:t>
            </w:r>
          </w:p>
        </w:tc>
        <w:tc>
          <w:tcPr>
            <w:tcW w:w="2160" w:type="dxa"/>
            <w:gridSpan w:val="2"/>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Hibah</w:t>
            </w:r>
          </w:p>
        </w:tc>
      </w:tr>
      <w:tr w:rsidR="00BF0E7D" w:rsidRPr="00D508F8" w:rsidTr="00BF0E7D">
        <w:trPr>
          <w:trHeight w:val="465"/>
        </w:trPr>
        <w:tc>
          <w:tcPr>
            <w:tcW w:w="1260" w:type="dxa"/>
            <w:vMerge/>
          </w:tcPr>
          <w:p w:rsidR="00BF0E7D" w:rsidRPr="00D508F8" w:rsidRDefault="00BF0E7D" w:rsidP="0016237A">
            <w:pPr>
              <w:jc w:val="center"/>
              <w:rPr>
                <w:rFonts w:ascii="Times New Roman" w:hAnsi="Times New Roman" w:cs="Times New Roman"/>
                <w:b/>
                <w:sz w:val="23"/>
                <w:szCs w:val="23"/>
              </w:rPr>
            </w:pPr>
          </w:p>
        </w:tc>
        <w:tc>
          <w:tcPr>
            <w:tcW w:w="153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Nominal</w:t>
            </w:r>
          </w:p>
        </w:tc>
        <w:tc>
          <w:tcPr>
            <w:tcW w:w="81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w:t>
            </w:r>
          </w:p>
        </w:tc>
        <w:tc>
          <w:tcPr>
            <w:tcW w:w="135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Nominal</w:t>
            </w:r>
          </w:p>
        </w:tc>
        <w:tc>
          <w:tcPr>
            <w:tcW w:w="81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w:t>
            </w:r>
          </w:p>
        </w:tc>
        <w:tc>
          <w:tcPr>
            <w:tcW w:w="126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Nominal</w:t>
            </w:r>
          </w:p>
        </w:tc>
        <w:tc>
          <w:tcPr>
            <w:tcW w:w="900" w:type="dxa"/>
          </w:tcPr>
          <w:p w:rsidR="00BF0E7D" w:rsidRPr="00D508F8" w:rsidRDefault="00BF0E7D" w:rsidP="0016237A">
            <w:pPr>
              <w:jc w:val="center"/>
              <w:rPr>
                <w:rFonts w:ascii="Times New Roman" w:hAnsi="Times New Roman" w:cs="Times New Roman"/>
                <w:b/>
                <w:sz w:val="23"/>
                <w:szCs w:val="23"/>
              </w:rPr>
            </w:pPr>
            <w:r w:rsidRPr="00D508F8">
              <w:rPr>
                <w:rFonts w:ascii="Times New Roman" w:hAnsi="Times New Roman" w:cs="Times New Roman"/>
                <w:b/>
                <w:sz w:val="23"/>
                <w:szCs w:val="23"/>
              </w:rPr>
              <w:t>%</w:t>
            </w:r>
          </w:p>
        </w:tc>
      </w:tr>
      <w:tr w:rsidR="00BF0E7D" w:rsidRPr="00D508F8" w:rsidTr="00BF0E7D">
        <w:trPr>
          <w:trHeight w:val="465"/>
        </w:trPr>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2014</w:t>
            </w:r>
          </w:p>
        </w:tc>
        <w:tc>
          <w:tcPr>
            <w:tcW w:w="153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1,146,865.80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74,20</w:t>
            </w:r>
          </w:p>
        </w:tc>
        <w:tc>
          <w:tcPr>
            <w:tcW w:w="135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398,590.50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25,79</w:t>
            </w:r>
          </w:p>
        </w:tc>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5,034.50</w:t>
            </w:r>
          </w:p>
        </w:tc>
        <w:tc>
          <w:tcPr>
            <w:tcW w:w="90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0,32</w:t>
            </w:r>
          </w:p>
        </w:tc>
      </w:tr>
      <w:tr w:rsidR="00BF0E7D" w:rsidRPr="00D508F8" w:rsidTr="00BF0E7D">
        <w:trPr>
          <w:trHeight w:val="411"/>
        </w:trPr>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2015</w:t>
            </w:r>
          </w:p>
        </w:tc>
        <w:tc>
          <w:tcPr>
            <w:tcW w:w="153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1,240,418.86</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82,91</w:t>
            </w:r>
          </w:p>
        </w:tc>
        <w:tc>
          <w:tcPr>
            <w:tcW w:w="135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255,628.48</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17,08</w:t>
            </w:r>
          </w:p>
        </w:tc>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11,973.04</w:t>
            </w:r>
          </w:p>
        </w:tc>
        <w:tc>
          <w:tcPr>
            <w:tcW w:w="90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0,79</w:t>
            </w:r>
          </w:p>
        </w:tc>
      </w:tr>
      <w:tr w:rsidR="00BF0E7D" w:rsidRPr="00D508F8" w:rsidTr="00BF0E7D">
        <w:trPr>
          <w:trHeight w:val="420"/>
        </w:trPr>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2016</w:t>
            </w:r>
          </w:p>
        </w:tc>
        <w:tc>
          <w:tcPr>
            <w:tcW w:w="153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1,284,970.10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83,06</w:t>
            </w:r>
          </w:p>
        </w:tc>
        <w:tc>
          <w:tcPr>
            <w:tcW w:w="135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261,976.30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16,93</w:t>
            </w:r>
          </w:p>
        </w:tc>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8,987.70</w:t>
            </w:r>
          </w:p>
        </w:tc>
        <w:tc>
          <w:tcPr>
            <w:tcW w:w="90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0,57</w:t>
            </w:r>
          </w:p>
        </w:tc>
      </w:tr>
      <w:tr w:rsidR="00BF0E7D" w:rsidRPr="00D508F8" w:rsidTr="00BF0E7D">
        <w:trPr>
          <w:trHeight w:val="429"/>
        </w:trPr>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2017</w:t>
            </w:r>
          </w:p>
        </w:tc>
        <w:tc>
          <w:tcPr>
            <w:tcW w:w="153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1,472,709.90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84,98</w:t>
            </w:r>
          </w:p>
        </w:tc>
        <w:tc>
          <w:tcPr>
            <w:tcW w:w="135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260,242.10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15,01</w:t>
            </w:r>
          </w:p>
        </w:tc>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3,108.10</w:t>
            </w:r>
          </w:p>
        </w:tc>
        <w:tc>
          <w:tcPr>
            <w:tcW w:w="90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0,17</w:t>
            </w:r>
          </w:p>
        </w:tc>
      </w:tr>
      <w:tr w:rsidR="00BF0E7D" w:rsidRPr="00D508F8" w:rsidTr="00BF0E7D">
        <w:trPr>
          <w:trHeight w:val="420"/>
        </w:trPr>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2018</w:t>
            </w:r>
          </w:p>
        </w:tc>
        <w:tc>
          <w:tcPr>
            <w:tcW w:w="153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1,618,095.50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85,45</w:t>
            </w:r>
          </w:p>
        </w:tc>
        <w:tc>
          <w:tcPr>
            <w:tcW w:w="135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275,428.00</w:t>
            </w:r>
          </w:p>
        </w:tc>
        <w:tc>
          <w:tcPr>
            <w:tcW w:w="81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14,54</w:t>
            </w:r>
          </w:p>
        </w:tc>
        <w:tc>
          <w:tcPr>
            <w:tcW w:w="126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1,196.90</w:t>
            </w:r>
          </w:p>
        </w:tc>
        <w:tc>
          <w:tcPr>
            <w:tcW w:w="900" w:type="dxa"/>
          </w:tcPr>
          <w:p w:rsidR="00BF0E7D" w:rsidRPr="00D508F8" w:rsidRDefault="00BF0E7D" w:rsidP="0016237A">
            <w:pPr>
              <w:jc w:val="center"/>
              <w:rPr>
                <w:rFonts w:ascii="Times New Roman" w:hAnsi="Times New Roman" w:cs="Times New Roman"/>
                <w:sz w:val="23"/>
                <w:szCs w:val="23"/>
              </w:rPr>
            </w:pPr>
            <w:r w:rsidRPr="00D508F8">
              <w:rPr>
                <w:rFonts w:ascii="Times New Roman" w:hAnsi="Times New Roman" w:cs="Times New Roman"/>
                <w:sz w:val="23"/>
                <w:szCs w:val="23"/>
              </w:rPr>
              <w:t>0,06</w:t>
            </w:r>
          </w:p>
        </w:tc>
      </w:tr>
    </w:tbl>
    <w:p w:rsidR="00BF0E7D" w:rsidRPr="00D508F8" w:rsidRDefault="00BF0E7D" w:rsidP="0016237A">
      <w:pPr>
        <w:spacing w:after="0" w:line="240" w:lineRule="auto"/>
        <w:ind w:hanging="1080"/>
        <w:jc w:val="center"/>
        <w:rPr>
          <w:rFonts w:ascii="Times New Roman" w:hAnsi="Times New Roman" w:cs="Times New Roman"/>
          <w:b/>
          <w:sz w:val="23"/>
          <w:szCs w:val="23"/>
          <w:lang w:val="en-US"/>
        </w:rPr>
      </w:pPr>
      <w:r w:rsidRPr="00D508F8">
        <w:rPr>
          <w:rFonts w:ascii="Times New Roman" w:hAnsi="Times New Roman" w:cs="Times New Roman"/>
          <w:b/>
          <w:sz w:val="23"/>
          <w:szCs w:val="23"/>
          <w:lang w:val="en-US"/>
        </w:rPr>
        <w:t>(</w:t>
      </w:r>
      <w:r w:rsidRPr="00D508F8">
        <w:rPr>
          <w:rFonts w:ascii="Times New Roman" w:hAnsi="Times New Roman" w:cs="Times New Roman"/>
          <w:b/>
          <w:sz w:val="23"/>
          <w:szCs w:val="23"/>
        </w:rPr>
        <w:t>https://www.bps.go.id</w:t>
      </w:r>
      <w:r w:rsidRPr="00D508F8">
        <w:rPr>
          <w:rFonts w:ascii="Times New Roman" w:hAnsi="Times New Roman" w:cs="Times New Roman"/>
          <w:b/>
          <w:sz w:val="23"/>
          <w:szCs w:val="23"/>
          <w:lang w:val="en-US"/>
        </w:rPr>
        <w:t>)</w:t>
      </w:r>
    </w:p>
    <w:p w:rsidR="00BF0E7D" w:rsidRPr="00D508F8" w:rsidRDefault="00BF0E7D" w:rsidP="0016237A">
      <w:pPr>
        <w:spacing w:after="0" w:line="240" w:lineRule="auto"/>
        <w:ind w:hanging="1440"/>
        <w:jc w:val="both"/>
        <w:rPr>
          <w:rFonts w:ascii="Times New Roman" w:hAnsi="Times New Roman" w:cs="Times New Roman"/>
          <w:sz w:val="23"/>
          <w:szCs w:val="23"/>
        </w:rPr>
      </w:pPr>
    </w:p>
    <w:p w:rsidR="00BF0E7D" w:rsidRPr="00D508F8" w:rsidRDefault="00BF0E7D"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Dari tabel diatas dapat diketahui bahwa penerimaan pajak dalam 5 tahun terakhir membiayai APBN sebesar 70% lebih. Sektor pajak menempati urutan pertama sebagai sektor yang berkontribusi paling besar terhadap APBN. Bahkan sejak tahun 2015 sampai 2018 penerimaan pajak menopang 80% lebih APBN dan tiap tahunnya selalu meningkat serta menciptakan tren positif terhadap pertumbuhan penerimaan pajak. Dalam APBN yang normal dan baik adalah penerimaan utamanya berasal dari pajak bukan dari pengelolaan Sumber Daya Alam.</w:t>
      </w:r>
    </w:p>
    <w:p w:rsidR="00BF0E7D" w:rsidRPr="00D508F8" w:rsidRDefault="00BF0E7D" w:rsidP="0016237A">
      <w:pPr>
        <w:tabs>
          <w:tab w:val="left" w:pos="540"/>
          <w:tab w:val="left" w:pos="630"/>
        </w:tabs>
        <w:spacing w:after="0" w:line="240" w:lineRule="auto"/>
        <w:jc w:val="both"/>
        <w:rPr>
          <w:rFonts w:ascii="Times New Roman" w:hAnsi="Times New Roman" w:cs="Times New Roman"/>
          <w:sz w:val="23"/>
          <w:szCs w:val="23"/>
          <w:lang w:val="en-US"/>
        </w:rPr>
      </w:pPr>
    </w:p>
    <w:p w:rsidR="00EE0463" w:rsidRDefault="00EE0463"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Pajak yang di terima oleh pemerintah tersebut kemudian digunakan untuk menjalankan roda-roda pemerintahan, meningkatkan kesejahteraan masyarakat, dan melakukan pembangunan nasional.</w:t>
      </w:r>
    </w:p>
    <w:p w:rsidR="00F62E94" w:rsidRPr="00D508F8" w:rsidRDefault="00F62E94" w:rsidP="0016237A">
      <w:pPr>
        <w:tabs>
          <w:tab w:val="left" w:pos="540"/>
          <w:tab w:val="left" w:pos="630"/>
        </w:tabs>
        <w:spacing w:after="0" w:line="240" w:lineRule="auto"/>
        <w:jc w:val="both"/>
        <w:rPr>
          <w:rFonts w:ascii="Times New Roman" w:hAnsi="Times New Roman" w:cs="Times New Roman"/>
          <w:sz w:val="23"/>
          <w:szCs w:val="23"/>
        </w:rPr>
      </w:pPr>
    </w:p>
    <w:p w:rsidR="00F62E94" w:rsidRDefault="00F62E94" w:rsidP="0016237A">
      <w:pPr>
        <w:spacing w:after="0" w:line="240" w:lineRule="auto"/>
        <w:jc w:val="both"/>
        <w:rPr>
          <w:rFonts w:ascii="Times New Roman" w:hAnsi="Times New Roman" w:cs="Times New Roman"/>
          <w:sz w:val="23"/>
          <w:szCs w:val="23"/>
        </w:rPr>
      </w:pPr>
      <w:r w:rsidRPr="00F62E94">
        <w:rPr>
          <w:rFonts w:ascii="Times New Roman" w:hAnsi="Times New Roman" w:cs="Times New Roman"/>
          <w:sz w:val="23"/>
          <w:szCs w:val="23"/>
        </w:rPr>
        <w:lastRenderedPageBreak/>
        <w:t>Tidak hanya berperan dalam pembangunan nasional, pajak juga berkontribusi terhadap pembangunan daerah. Sebagai contoh adalah DKI Jakarta dalam tabel berikut.</w:t>
      </w:r>
    </w:p>
    <w:p w:rsidR="0016237A" w:rsidRPr="00F62E94" w:rsidRDefault="0016237A" w:rsidP="0016237A">
      <w:pPr>
        <w:spacing w:after="0" w:line="240" w:lineRule="auto"/>
        <w:jc w:val="both"/>
        <w:rPr>
          <w:rFonts w:ascii="Times New Roman" w:hAnsi="Times New Roman" w:cs="Times New Roman"/>
          <w:sz w:val="23"/>
          <w:szCs w:val="23"/>
        </w:rPr>
      </w:pPr>
    </w:p>
    <w:p w:rsidR="00F62E94" w:rsidRPr="00F62E94" w:rsidRDefault="00F62E94" w:rsidP="0016237A">
      <w:pPr>
        <w:spacing w:after="0" w:line="240" w:lineRule="auto"/>
        <w:ind w:firstLine="360"/>
        <w:jc w:val="center"/>
        <w:rPr>
          <w:rFonts w:ascii="Times New Roman" w:hAnsi="Times New Roman" w:cs="Times New Roman"/>
          <w:b/>
          <w:sz w:val="23"/>
          <w:szCs w:val="23"/>
        </w:rPr>
      </w:pPr>
      <w:r w:rsidRPr="00F62E94">
        <w:rPr>
          <w:rFonts w:ascii="Times New Roman" w:hAnsi="Times New Roman" w:cs="Times New Roman"/>
          <w:b/>
          <w:sz w:val="23"/>
          <w:szCs w:val="23"/>
        </w:rPr>
        <w:t>Tabel</w:t>
      </w:r>
      <w:r>
        <w:rPr>
          <w:rFonts w:ascii="Times New Roman" w:hAnsi="Times New Roman" w:cs="Times New Roman"/>
          <w:b/>
          <w:sz w:val="23"/>
          <w:szCs w:val="23"/>
          <w:lang w:val="en-US"/>
        </w:rPr>
        <w:t xml:space="preserve"> </w:t>
      </w:r>
      <w:r w:rsidRPr="00F62E94">
        <w:rPr>
          <w:rFonts w:ascii="Times New Roman" w:hAnsi="Times New Roman" w:cs="Times New Roman"/>
          <w:b/>
          <w:sz w:val="23"/>
          <w:szCs w:val="23"/>
        </w:rPr>
        <w:t>Realisasi Pajak Daerah Terhadap Anggaran Pendapatan dan Belanja Daerah (APBD) DKI Jakarta</w:t>
      </w:r>
    </w:p>
    <w:p w:rsidR="00F62E94" w:rsidRPr="00F62E94" w:rsidRDefault="00F62E94" w:rsidP="0016237A">
      <w:pPr>
        <w:spacing w:after="0" w:line="240" w:lineRule="auto"/>
        <w:ind w:firstLine="360"/>
        <w:jc w:val="center"/>
        <w:rPr>
          <w:rFonts w:ascii="Times New Roman" w:hAnsi="Times New Roman" w:cs="Times New Roman"/>
          <w:b/>
          <w:sz w:val="23"/>
          <w:szCs w:val="23"/>
        </w:rPr>
      </w:pPr>
    </w:p>
    <w:tbl>
      <w:tblPr>
        <w:tblStyle w:val="TableGrid"/>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6"/>
        <w:gridCol w:w="2584"/>
        <w:gridCol w:w="2515"/>
      </w:tblGrid>
      <w:tr w:rsidR="00F62E94" w:rsidRPr="00F62E94" w:rsidTr="00793DD9">
        <w:tc>
          <w:tcPr>
            <w:tcW w:w="2700" w:type="dxa"/>
          </w:tcPr>
          <w:p w:rsidR="00F62E94" w:rsidRPr="00F62E94" w:rsidRDefault="00F62E94" w:rsidP="0016237A">
            <w:pPr>
              <w:jc w:val="center"/>
              <w:rPr>
                <w:rFonts w:ascii="Times New Roman" w:hAnsi="Times New Roman" w:cs="Times New Roman"/>
                <w:b/>
                <w:sz w:val="23"/>
                <w:szCs w:val="23"/>
              </w:rPr>
            </w:pPr>
            <w:r w:rsidRPr="00F62E94">
              <w:rPr>
                <w:rFonts w:ascii="Times New Roman" w:hAnsi="Times New Roman" w:cs="Times New Roman"/>
                <w:b/>
                <w:sz w:val="23"/>
                <w:szCs w:val="23"/>
              </w:rPr>
              <w:t>Tahun</w:t>
            </w:r>
          </w:p>
        </w:tc>
        <w:tc>
          <w:tcPr>
            <w:tcW w:w="2700" w:type="dxa"/>
          </w:tcPr>
          <w:p w:rsidR="00F62E94" w:rsidRPr="00F62E94" w:rsidRDefault="00F62E94" w:rsidP="0016237A">
            <w:pPr>
              <w:jc w:val="center"/>
              <w:rPr>
                <w:rFonts w:ascii="Times New Roman" w:hAnsi="Times New Roman" w:cs="Times New Roman"/>
                <w:b/>
                <w:sz w:val="23"/>
                <w:szCs w:val="23"/>
              </w:rPr>
            </w:pPr>
            <w:r w:rsidRPr="00F62E94">
              <w:rPr>
                <w:rFonts w:ascii="Times New Roman" w:hAnsi="Times New Roman" w:cs="Times New Roman"/>
                <w:b/>
                <w:sz w:val="23"/>
                <w:szCs w:val="23"/>
              </w:rPr>
              <w:t>Total APBD</w:t>
            </w:r>
          </w:p>
        </w:tc>
        <w:tc>
          <w:tcPr>
            <w:tcW w:w="2619" w:type="dxa"/>
          </w:tcPr>
          <w:p w:rsidR="00F62E94" w:rsidRPr="00F62E94" w:rsidRDefault="00F62E94" w:rsidP="0016237A">
            <w:pPr>
              <w:jc w:val="center"/>
              <w:rPr>
                <w:rFonts w:ascii="Times New Roman" w:hAnsi="Times New Roman" w:cs="Times New Roman"/>
                <w:b/>
                <w:sz w:val="23"/>
                <w:szCs w:val="23"/>
              </w:rPr>
            </w:pPr>
            <w:r w:rsidRPr="00F62E94">
              <w:rPr>
                <w:rFonts w:ascii="Times New Roman" w:hAnsi="Times New Roman" w:cs="Times New Roman"/>
                <w:b/>
                <w:sz w:val="23"/>
                <w:szCs w:val="23"/>
              </w:rPr>
              <w:t>Pajak Daerah</w:t>
            </w:r>
          </w:p>
        </w:tc>
      </w:tr>
      <w:tr w:rsidR="00F62E94" w:rsidRPr="00F62E94" w:rsidTr="00793DD9">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2016</w:t>
            </w:r>
          </w:p>
        </w:tc>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67,16 T</w:t>
            </w:r>
          </w:p>
        </w:tc>
        <w:tc>
          <w:tcPr>
            <w:tcW w:w="2619"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32,01 T</w:t>
            </w:r>
          </w:p>
        </w:tc>
      </w:tr>
      <w:tr w:rsidR="00F62E94" w:rsidRPr="00F62E94" w:rsidTr="00793DD9">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2017</w:t>
            </w:r>
          </w:p>
        </w:tc>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68,60 T</w:t>
            </w:r>
          </w:p>
        </w:tc>
        <w:tc>
          <w:tcPr>
            <w:tcW w:w="2619"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34,50 T</w:t>
            </w:r>
          </w:p>
        </w:tc>
      </w:tr>
      <w:tr w:rsidR="00F62E94" w:rsidRPr="00F62E94" w:rsidTr="00793DD9">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2018</w:t>
            </w:r>
          </w:p>
        </w:tc>
        <w:tc>
          <w:tcPr>
            <w:tcW w:w="2700"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68,56 T</w:t>
            </w:r>
          </w:p>
        </w:tc>
        <w:tc>
          <w:tcPr>
            <w:tcW w:w="2619" w:type="dxa"/>
          </w:tcPr>
          <w:p w:rsidR="00F62E94" w:rsidRPr="00F62E94" w:rsidRDefault="00F62E94" w:rsidP="0016237A">
            <w:pPr>
              <w:jc w:val="center"/>
              <w:rPr>
                <w:rFonts w:ascii="Times New Roman" w:hAnsi="Times New Roman" w:cs="Times New Roman"/>
                <w:sz w:val="23"/>
                <w:szCs w:val="23"/>
              </w:rPr>
            </w:pPr>
            <w:r w:rsidRPr="00F62E94">
              <w:rPr>
                <w:rFonts w:ascii="Times New Roman" w:hAnsi="Times New Roman" w:cs="Times New Roman"/>
                <w:sz w:val="23"/>
                <w:szCs w:val="23"/>
              </w:rPr>
              <w:t>36,60 T</w:t>
            </w:r>
          </w:p>
        </w:tc>
      </w:tr>
    </w:tbl>
    <w:p w:rsidR="00F62E94" w:rsidRPr="00F62E94" w:rsidRDefault="00F62E94" w:rsidP="0016237A">
      <w:pPr>
        <w:spacing w:after="0" w:line="240" w:lineRule="auto"/>
        <w:jc w:val="center"/>
        <w:rPr>
          <w:rFonts w:ascii="Times New Roman" w:hAnsi="Times New Roman" w:cs="Times New Roman"/>
          <w:b/>
          <w:sz w:val="23"/>
          <w:szCs w:val="23"/>
          <w:lang w:val="en-US"/>
        </w:rPr>
      </w:pPr>
      <w:r w:rsidRPr="00F62E94">
        <w:rPr>
          <w:rFonts w:ascii="Times New Roman" w:hAnsi="Times New Roman" w:cs="Times New Roman"/>
          <w:b/>
          <w:sz w:val="23"/>
          <w:szCs w:val="23"/>
          <w:lang w:val="en-US"/>
        </w:rPr>
        <w:t>(www.apbd.jakarta.go.id)</w:t>
      </w:r>
    </w:p>
    <w:p w:rsidR="00F62E94" w:rsidRPr="00F62E94" w:rsidRDefault="00F62E94" w:rsidP="0016237A">
      <w:pPr>
        <w:spacing w:after="0" w:line="240" w:lineRule="auto"/>
        <w:rPr>
          <w:rFonts w:ascii="Times New Roman" w:hAnsi="Times New Roman" w:cs="Times New Roman"/>
          <w:sz w:val="23"/>
          <w:szCs w:val="23"/>
        </w:rPr>
      </w:pPr>
    </w:p>
    <w:p w:rsidR="00F62E94" w:rsidRPr="00F62E94" w:rsidRDefault="00F62E94" w:rsidP="0016237A">
      <w:pPr>
        <w:spacing w:after="0" w:line="240" w:lineRule="auto"/>
        <w:jc w:val="both"/>
        <w:rPr>
          <w:rFonts w:ascii="Times New Roman" w:hAnsi="Times New Roman" w:cs="Times New Roman"/>
          <w:sz w:val="23"/>
          <w:szCs w:val="23"/>
        </w:rPr>
      </w:pPr>
      <w:r w:rsidRPr="00F62E94">
        <w:rPr>
          <w:rFonts w:ascii="Times New Roman" w:hAnsi="Times New Roman" w:cs="Times New Roman"/>
          <w:sz w:val="23"/>
          <w:szCs w:val="23"/>
        </w:rPr>
        <w:t xml:space="preserve">Jika dilihat dari tabel diatas, APBD DKI Jakarta terus mengalami peningkatan tiap tahunnya 2016-2018. Bahkan di tahun 2018 pajak membiayai lebih dari 50 % total APBD Jakarta. Hal ini tentu bisa menggambarkan betapa besar peran pajak bagi pembangunan nasional maupun daerah. </w:t>
      </w:r>
    </w:p>
    <w:p w:rsidR="00BF0E7D" w:rsidRPr="00D508F8" w:rsidRDefault="00BF0E7D" w:rsidP="0016237A">
      <w:pPr>
        <w:tabs>
          <w:tab w:val="left" w:pos="540"/>
          <w:tab w:val="left" w:pos="630"/>
        </w:tabs>
        <w:spacing w:after="0" w:line="240" w:lineRule="auto"/>
        <w:jc w:val="both"/>
        <w:rPr>
          <w:rFonts w:ascii="Times New Roman" w:hAnsi="Times New Roman" w:cs="Times New Roman"/>
          <w:sz w:val="23"/>
          <w:szCs w:val="23"/>
          <w:lang w:val="en-US"/>
        </w:rPr>
      </w:pPr>
    </w:p>
    <w:p w:rsidR="00EE0463" w:rsidRPr="00D508F8" w:rsidRDefault="00EE0463"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Pajak tentu memiliki peranan penting dalam pembangunan secara khusus untuk peningkatan kesejahteraan masyarakat. Namun, ternyata masih banyak saja para wajib pajak yang melakukan penghindaran terhadap pajak salah satunya dengan melakukan penggelapan pajak.</w:t>
      </w:r>
    </w:p>
    <w:p w:rsidR="00376670" w:rsidRPr="00D508F8" w:rsidRDefault="00376670" w:rsidP="0016237A">
      <w:pPr>
        <w:tabs>
          <w:tab w:val="left" w:pos="540"/>
          <w:tab w:val="left" w:pos="630"/>
        </w:tabs>
        <w:spacing w:after="0" w:line="240" w:lineRule="auto"/>
        <w:jc w:val="both"/>
        <w:rPr>
          <w:rFonts w:ascii="Times New Roman" w:hAnsi="Times New Roman" w:cs="Times New Roman"/>
          <w:b/>
          <w:sz w:val="23"/>
          <w:szCs w:val="23"/>
          <w:lang w:val="en-US"/>
        </w:rPr>
      </w:pPr>
    </w:p>
    <w:p w:rsidR="00376670" w:rsidRPr="00F47CAE" w:rsidRDefault="00376670" w:rsidP="0016237A">
      <w:pPr>
        <w:tabs>
          <w:tab w:val="left" w:pos="540"/>
          <w:tab w:val="left" w:pos="630"/>
        </w:tabs>
        <w:spacing w:after="0" w:line="240" w:lineRule="auto"/>
        <w:jc w:val="both"/>
        <w:rPr>
          <w:rFonts w:ascii="Times New Roman" w:hAnsi="Times New Roman" w:cs="Times New Roman"/>
          <w:b/>
          <w:i/>
          <w:sz w:val="23"/>
          <w:szCs w:val="23"/>
          <w:lang w:val="en-US"/>
        </w:rPr>
      </w:pPr>
      <w:proofErr w:type="spellStart"/>
      <w:r w:rsidRPr="00F47CAE">
        <w:rPr>
          <w:rFonts w:ascii="Times New Roman" w:hAnsi="Times New Roman" w:cs="Times New Roman"/>
          <w:b/>
          <w:i/>
          <w:sz w:val="23"/>
          <w:szCs w:val="23"/>
          <w:lang w:val="en-US"/>
        </w:rPr>
        <w:t>Fenomena</w:t>
      </w:r>
      <w:proofErr w:type="spellEnd"/>
      <w:r w:rsidRPr="00F47CAE">
        <w:rPr>
          <w:rFonts w:ascii="Times New Roman" w:hAnsi="Times New Roman" w:cs="Times New Roman"/>
          <w:b/>
          <w:i/>
          <w:sz w:val="23"/>
          <w:szCs w:val="23"/>
          <w:lang w:val="en-US"/>
        </w:rPr>
        <w:t xml:space="preserve"> </w:t>
      </w:r>
      <w:proofErr w:type="spellStart"/>
      <w:r w:rsidRPr="00F47CAE">
        <w:rPr>
          <w:rFonts w:ascii="Times New Roman" w:hAnsi="Times New Roman" w:cs="Times New Roman"/>
          <w:b/>
          <w:i/>
          <w:sz w:val="23"/>
          <w:szCs w:val="23"/>
          <w:lang w:val="en-US"/>
        </w:rPr>
        <w:t>Penggelapan</w:t>
      </w:r>
      <w:proofErr w:type="spellEnd"/>
      <w:r w:rsidRPr="00F47CAE">
        <w:rPr>
          <w:rFonts w:ascii="Times New Roman" w:hAnsi="Times New Roman" w:cs="Times New Roman"/>
          <w:b/>
          <w:i/>
          <w:sz w:val="23"/>
          <w:szCs w:val="23"/>
          <w:lang w:val="en-US"/>
        </w:rPr>
        <w:t xml:space="preserve"> </w:t>
      </w:r>
      <w:proofErr w:type="spellStart"/>
      <w:r w:rsidRPr="00F47CAE">
        <w:rPr>
          <w:rFonts w:ascii="Times New Roman" w:hAnsi="Times New Roman" w:cs="Times New Roman"/>
          <w:b/>
          <w:i/>
          <w:sz w:val="23"/>
          <w:szCs w:val="23"/>
          <w:lang w:val="en-US"/>
        </w:rPr>
        <w:t>Pajak</w:t>
      </w:r>
      <w:proofErr w:type="spellEnd"/>
    </w:p>
    <w:p w:rsidR="00BD717E" w:rsidRDefault="00BD717E"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Umumnya ada beberapa yang sering dilakukan oleh perusahaan maupun pribadi dalam melakukan penggelapan pajak diantaranya yaitu dengan cara membuat faktur palsu, tidak mencatat sebagian penjualan, atau dengan membuat laporan keuangan palsu. Selain itu ada juga sebagian orang yang menyimpan uang serta memindahkan aset mereka keluar negeri dengan cara membuat perusahaan cangkang </w:t>
      </w:r>
      <w:r w:rsidRPr="00D508F8">
        <w:rPr>
          <w:rFonts w:ascii="Times New Roman" w:hAnsi="Times New Roman" w:cs="Times New Roman"/>
          <w:i/>
          <w:sz w:val="23"/>
          <w:szCs w:val="23"/>
        </w:rPr>
        <w:t xml:space="preserve">(Shell Company) </w:t>
      </w:r>
      <w:r w:rsidRPr="00D508F8">
        <w:rPr>
          <w:rFonts w:ascii="Times New Roman" w:hAnsi="Times New Roman" w:cs="Times New Roman"/>
          <w:sz w:val="23"/>
          <w:szCs w:val="23"/>
        </w:rPr>
        <w:t>atau akun bank yang beratasnamakan diri mereka di negara-negara suaka pajak agar terhindar dari otoritas perpajakan Indonesia. Namun perlu diketahui juga apa yang menjadi dasar bagi mereka untuk melakukan penggelapan pajak.</w:t>
      </w:r>
    </w:p>
    <w:p w:rsidR="00D508F8" w:rsidRPr="00D508F8" w:rsidRDefault="00D508F8" w:rsidP="0016237A">
      <w:pPr>
        <w:spacing w:after="0" w:line="240" w:lineRule="auto"/>
        <w:jc w:val="both"/>
        <w:rPr>
          <w:rFonts w:ascii="Times New Roman" w:hAnsi="Times New Roman" w:cs="Times New Roman"/>
          <w:sz w:val="23"/>
          <w:szCs w:val="23"/>
        </w:rPr>
      </w:pPr>
    </w:p>
    <w:p w:rsidR="00BD717E" w:rsidRDefault="00BD717E"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Sejak terjadinya reformasi perpajakan pada tahun 1983 yang ditandai dengan munculnya Undang Undang Nomor 6 Tahun 1983, Indonesia mengubah tata cara perpajakannya yang semula adalah </w:t>
      </w:r>
      <w:r w:rsidRPr="00D508F8">
        <w:rPr>
          <w:rFonts w:ascii="Times New Roman" w:hAnsi="Times New Roman" w:cs="Times New Roman"/>
          <w:i/>
          <w:sz w:val="23"/>
          <w:szCs w:val="23"/>
        </w:rPr>
        <w:t>official assessment system</w:t>
      </w:r>
      <w:r w:rsidRPr="00D508F8">
        <w:rPr>
          <w:rFonts w:ascii="Times New Roman" w:hAnsi="Times New Roman" w:cs="Times New Roman"/>
          <w:sz w:val="23"/>
          <w:szCs w:val="23"/>
        </w:rPr>
        <w:t xml:space="preserve"> menjadi </w:t>
      </w:r>
      <w:r w:rsidRPr="00D508F8">
        <w:rPr>
          <w:rFonts w:ascii="Times New Roman" w:hAnsi="Times New Roman" w:cs="Times New Roman"/>
          <w:i/>
          <w:sz w:val="23"/>
          <w:szCs w:val="23"/>
        </w:rPr>
        <w:t>self assessment system.</w:t>
      </w:r>
      <w:r w:rsidRPr="00D508F8">
        <w:rPr>
          <w:rFonts w:ascii="Times New Roman" w:hAnsi="Times New Roman" w:cs="Times New Roman"/>
          <w:sz w:val="23"/>
          <w:szCs w:val="23"/>
        </w:rPr>
        <w:t xml:space="preserve"> Keberhasilan sistem ini sangat tergantung kepada kepatuhan sukarela dari wajib pajak karena pada sistem ini pemerintah memberikan kepercayaan penuh kepada wajib pajak untuk melaksanakan kewajiban perpajakan atas dasar kesadaran dan tanggung jawab. Wajib pajak diberikan wewenang dalam menentukan besarnya pajak terutang, selain itu wajib pajak juga dituntut aktif dalam menjalankan kewajiban pajaknya mulai dari menghitung, menyetor, dan melaporkan pajak terutangnya kepada pemerintah. Karena menuntut kepatuhan sukarela dari para wajib pajak maka sistem ini juga dapat menciptakan peluang bagi wajib pajak untuk melakukan tindakan kecurangan maupun pemanipulasian hitungan jumlah pajak yang bertujuan untuk memperkecil jumlah pajak terutangnya kepada pemerintah.</w:t>
      </w:r>
    </w:p>
    <w:p w:rsidR="00D508F8" w:rsidRPr="00D508F8" w:rsidRDefault="00D508F8" w:rsidP="0016237A">
      <w:pPr>
        <w:spacing w:after="0" w:line="240" w:lineRule="auto"/>
        <w:jc w:val="both"/>
        <w:rPr>
          <w:rFonts w:ascii="Times New Roman" w:hAnsi="Times New Roman" w:cs="Times New Roman"/>
          <w:sz w:val="23"/>
          <w:szCs w:val="23"/>
        </w:rPr>
      </w:pPr>
    </w:p>
    <w:p w:rsidR="00376670" w:rsidRDefault="00BD717E"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Selain dari tingkat kepatuhan wajib pajak yang masih rendah, ada beberapa hal yang juga menjadi penyebab wajib pajak melakukan penggelapan pajak diantaranya tidak </w:t>
      </w:r>
      <w:r w:rsidRPr="00D508F8">
        <w:rPr>
          <w:rFonts w:ascii="Times New Roman" w:hAnsi="Times New Roman" w:cs="Times New Roman"/>
          <w:sz w:val="23"/>
          <w:szCs w:val="23"/>
        </w:rPr>
        <w:lastRenderedPageBreak/>
        <w:t>patuh terhadap aturan, tingginya tarif pajak, serta adanya penyalahgunaan keuangan negara yang bersumber dari pajak sebagai contoh kasus korupsi.</w:t>
      </w:r>
    </w:p>
    <w:p w:rsidR="00D508F8" w:rsidRPr="00D508F8" w:rsidRDefault="00D508F8" w:rsidP="0016237A">
      <w:pPr>
        <w:tabs>
          <w:tab w:val="left" w:pos="540"/>
          <w:tab w:val="left" w:pos="630"/>
        </w:tabs>
        <w:spacing w:after="0" w:line="240" w:lineRule="auto"/>
        <w:jc w:val="both"/>
        <w:rPr>
          <w:rFonts w:ascii="Times New Roman" w:hAnsi="Times New Roman" w:cs="Times New Roman"/>
          <w:b/>
          <w:sz w:val="23"/>
          <w:szCs w:val="23"/>
          <w:lang w:val="en-US"/>
        </w:rPr>
      </w:pPr>
    </w:p>
    <w:p w:rsidR="00BD717E" w:rsidRPr="00D508F8" w:rsidRDefault="00BD717E"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Dampak dari adanya penggelapan pajak yaitu uang pajak yang seharusnya masuk ke dalam kas negara untuk membangun fasilitas umum, infrastruktur, dan membiayai pemerintah tidak sampai kepada negara. Akibatnya akan menghambat proses pembangunan nasional dan sulitnya menciptakan pemerataan ekonomi serta kesejahteraan sosial melalui subsidi yang biasa diberikan oleh negara kepada rakyatnya.</w:t>
      </w:r>
    </w:p>
    <w:p w:rsidR="00BD717E" w:rsidRPr="00D508F8" w:rsidRDefault="00BD717E" w:rsidP="0016237A">
      <w:pPr>
        <w:tabs>
          <w:tab w:val="left" w:pos="540"/>
          <w:tab w:val="left" w:pos="630"/>
        </w:tabs>
        <w:spacing w:after="0" w:line="240" w:lineRule="auto"/>
        <w:jc w:val="both"/>
        <w:rPr>
          <w:rFonts w:ascii="Times New Roman" w:hAnsi="Times New Roman" w:cs="Times New Roman"/>
          <w:b/>
          <w:sz w:val="23"/>
          <w:szCs w:val="23"/>
          <w:lang w:val="en-US"/>
        </w:rPr>
      </w:pPr>
    </w:p>
    <w:p w:rsidR="00376670" w:rsidRPr="00F47CAE" w:rsidRDefault="00376670" w:rsidP="0016237A">
      <w:pPr>
        <w:tabs>
          <w:tab w:val="left" w:pos="540"/>
          <w:tab w:val="left" w:pos="630"/>
        </w:tabs>
        <w:spacing w:after="0" w:line="240" w:lineRule="auto"/>
        <w:jc w:val="both"/>
        <w:rPr>
          <w:rFonts w:ascii="Times New Roman" w:hAnsi="Times New Roman" w:cs="Times New Roman"/>
          <w:b/>
          <w:i/>
          <w:sz w:val="23"/>
          <w:szCs w:val="23"/>
          <w:lang w:val="en-US"/>
        </w:rPr>
      </w:pPr>
      <w:r w:rsidRPr="00F47CAE">
        <w:rPr>
          <w:rFonts w:ascii="Times New Roman" w:hAnsi="Times New Roman" w:cs="Times New Roman"/>
          <w:b/>
          <w:i/>
          <w:sz w:val="23"/>
          <w:szCs w:val="23"/>
          <w:lang w:val="en-US"/>
        </w:rPr>
        <w:t xml:space="preserve">Negara </w:t>
      </w:r>
      <w:proofErr w:type="spellStart"/>
      <w:r w:rsidRPr="00F47CAE">
        <w:rPr>
          <w:rFonts w:ascii="Times New Roman" w:hAnsi="Times New Roman" w:cs="Times New Roman"/>
          <w:b/>
          <w:i/>
          <w:sz w:val="23"/>
          <w:szCs w:val="23"/>
          <w:lang w:val="en-US"/>
        </w:rPr>
        <w:t>Suaka</w:t>
      </w:r>
      <w:proofErr w:type="spellEnd"/>
      <w:r w:rsidRPr="00F47CAE">
        <w:rPr>
          <w:rFonts w:ascii="Times New Roman" w:hAnsi="Times New Roman" w:cs="Times New Roman"/>
          <w:b/>
          <w:i/>
          <w:sz w:val="23"/>
          <w:szCs w:val="23"/>
          <w:lang w:val="en-US"/>
        </w:rPr>
        <w:t xml:space="preserve"> </w:t>
      </w:r>
      <w:proofErr w:type="spellStart"/>
      <w:r w:rsidRPr="00F47CAE">
        <w:rPr>
          <w:rFonts w:ascii="Times New Roman" w:hAnsi="Times New Roman" w:cs="Times New Roman"/>
          <w:b/>
          <w:i/>
          <w:sz w:val="23"/>
          <w:szCs w:val="23"/>
          <w:lang w:val="en-US"/>
        </w:rPr>
        <w:t>Pajak</w:t>
      </w:r>
      <w:proofErr w:type="spellEnd"/>
    </w:p>
    <w:p w:rsidR="008F3F1C" w:rsidRPr="008F3F1C" w:rsidRDefault="008F3F1C" w:rsidP="008F3F1C">
      <w:pPr>
        <w:spacing w:after="0" w:line="240" w:lineRule="auto"/>
        <w:jc w:val="both"/>
        <w:rPr>
          <w:rFonts w:ascii="Times New Roman" w:hAnsi="Times New Roman" w:cs="Times New Roman"/>
          <w:sz w:val="23"/>
          <w:szCs w:val="23"/>
        </w:rPr>
      </w:pPr>
      <w:r w:rsidRPr="008F3F1C">
        <w:rPr>
          <w:rFonts w:ascii="Times New Roman" w:hAnsi="Times New Roman" w:cs="Times New Roman"/>
          <w:sz w:val="23"/>
          <w:szCs w:val="23"/>
        </w:rPr>
        <w:t xml:space="preserve">Negara Suaka Pajak atau </w:t>
      </w:r>
      <w:r w:rsidRPr="008F3F1C">
        <w:rPr>
          <w:rFonts w:ascii="Times New Roman" w:hAnsi="Times New Roman" w:cs="Times New Roman"/>
          <w:i/>
          <w:sz w:val="23"/>
          <w:szCs w:val="23"/>
        </w:rPr>
        <w:t xml:space="preserve">Tax Haven Countries </w:t>
      </w:r>
      <w:r w:rsidRPr="008F3F1C">
        <w:rPr>
          <w:rFonts w:ascii="Times New Roman" w:hAnsi="Times New Roman" w:cs="Times New Roman"/>
          <w:sz w:val="23"/>
          <w:szCs w:val="23"/>
        </w:rPr>
        <w:t>adalah negara negara yang degan sengaja memberikan falisitas perpajakan kepada wajib pajak negara lain agar penghasilan wajib pajak negara lain tersebut dialihkan ke negara mereka. Berikut daftar negara-negara suaka pajak menurut Tax Justice Network yaitu : Swiss, Hong Kong, Amerika Serikat, Singapura, Cayman Islands, Luksemburg, Libanon, Jerman, Bahrain, Uni Emirat Arab, Makau, Jepang, Panama, Marshall Islands, Inggris, Jersey, Guernsey, Malaysia, Turki dan Tiongkok.</w:t>
      </w:r>
    </w:p>
    <w:p w:rsidR="008F3F1C" w:rsidRDefault="008F3F1C" w:rsidP="0016237A">
      <w:pPr>
        <w:tabs>
          <w:tab w:val="left" w:pos="540"/>
          <w:tab w:val="left" w:pos="630"/>
        </w:tabs>
        <w:spacing w:after="0" w:line="240" w:lineRule="auto"/>
        <w:jc w:val="both"/>
        <w:rPr>
          <w:rFonts w:ascii="Times New Roman" w:hAnsi="Times New Roman" w:cs="Times New Roman"/>
          <w:i/>
          <w:sz w:val="23"/>
          <w:szCs w:val="23"/>
        </w:rPr>
      </w:pPr>
    </w:p>
    <w:p w:rsidR="00266AAA" w:rsidRDefault="00266AAA"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i/>
          <w:sz w:val="23"/>
          <w:szCs w:val="23"/>
        </w:rPr>
        <w:t>Tax haven country</w:t>
      </w:r>
      <w:r w:rsidRPr="00D508F8">
        <w:rPr>
          <w:rFonts w:ascii="Times New Roman" w:hAnsi="Times New Roman" w:cs="Times New Roman"/>
          <w:sz w:val="23"/>
          <w:szCs w:val="23"/>
        </w:rPr>
        <w:t xml:space="preserve"> merupakan sebuah entitas politik yang memberikan keringanan pajak dan sekaligus menjadi sebuah negara yang sangat “nyaman” bagi para wajib pajak untuk menyembunyikan aset keuangan, melakukan pencucian uang bahkan melakukan penggelapan pajak.</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Pengklasifikasian suatu negara sebagai negara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atau tidak tergantung dari definisi yang diberikan oleh negara lain.</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rPr>
      </w:pPr>
    </w:p>
    <w:p w:rsidR="00FC2CFE" w:rsidRDefault="00266AAA"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Menurut mantan Direktur Jenderal Pajak Kementerian Keuangan, jumlah dana warga negara Indonesia di negara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melebihi Produk Domestik Bruto Indonesia tahun 2015 yang mencapai Rp 11.540 Triliun.</w:t>
      </w:r>
      <w:r w:rsidRPr="00D508F8">
        <w:rPr>
          <w:rFonts w:ascii="Times New Roman" w:hAnsi="Times New Roman" w:cs="Times New Roman"/>
          <w:sz w:val="23"/>
          <w:szCs w:val="23"/>
          <w:lang w:val="en-US"/>
        </w:rPr>
        <w:t xml:space="preserve"> (</w:t>
      </w:r>
      <w:r w:rsidRPr="00DE4C98">
        <w:rPr>
          <w:rFonts w:ascii="Times New Roman" w:hAnsi="Times New Roman" w:cs="Times New Roman"/>
          <w:sz w:val="23"/>
          <w:szCs w:val="23"/>
          <w:lang w:val="en-US"/>
        </w:rPr>
        <w:t>www.neraca.co.id</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Disisi </w:t>
      </w:r>
      <w:proofErr w:type="gramStart"/>
      <w:r w:rsidRPr="00D508F8">
        <w:rPr>
          <w:rFonts w:ascii="Times New Roman" w:hAnsi="Times New Roman" w:cs="Times New Roman"/>
          <w:sz w:val="23"/>
          <w:szCs w:val="23"/>
        </w:rPr>
        <w:t>lain</w:t>
      </w:r>
      <w:proofErr w:type="gramEnd"/>
      <w:r w:rsidRPr="00D508F8">
        <w:rPr>
          <w:rFonts w:ascii="Times New Roman" w:hAnsi="Times New Roman" w:cs="Times New Roman"/>
          <w:sz w:val="23"/>
          <w:szCs w:val="23"/>
        </w:rPr>
        <w:t xml:space="preserve">, menerut penelitian </w:t>
      </w:r>
      <w:r w:rsidRPr="00D508F8">
        <w:rPr>
          <w:rFonts w:ascii="Times New Roman" w:hAnsi="Times New Roman" w:cs="Times New Roman"/>
          <w:i/>
          <w:sz w:val="23"/>
          <w:szCs w:val="23"/>
        </w:rPr>
        <w:t>Tax Justice Network</w:t>
      </w:r>
      <w:r w:rsidRPr="00D508F8">
        <w:rPr>
          <w:rFonts w:ascii="Times New Roman" w:hAnsi="Times New Roman" w:cs="Times New Roman"/>
          <w:sz w:val="23"/>
          <w:szCs w:val="23"/>
        </w:rPr>
        <w:t xml:space="preserve"> tahun 2010, aset orang Indonesia di </w:t>
      </w:r>
      <w:r w:rsidRPr="00D508F8">
        <w:rPr>
          <w:rFonts w:ascii="Times New Roman" w:hAnsi="Times New Roman" w:cs="Times New Roman"/>
          <w:i/>
          <w:sz w:val="23"/>
          <w:szCs w:val="23"/>
        </w:rPr>
        <w:t>tax havens</w:t>
      </w:r>
      <w:r w:rsidRPr="00D508F8">
        <w:rPr>
          <w:rFonts w:ascii="Times New Roman" w:hAnsi="Times New Roman" w:cs="Times New Roman"/>
          <w:sz w:val="23"/>
          <w:szCs w:val="23"/>
        </w:rPr>
        <w:t xml:space="preserve"> melebihi US$ 331 miliar (setara Rp 4.500 triliun berdasarkan nilai tukar rupiah tahun 2016). Sedangkan menurut </w:t>
      </w:r>
      <w:r w:rsidRPr="00D508F8">
        <w:rPr>
          <w:rFonts w:ascii="Times New Roman" w:hAnsi="Times New Roman" w:cs="Times New Roman"/>
          <w:i/>
          <w:sz w:val="23"/>
          <w:szCs w:val="23"/>
        </w:rPr>
        <w:t>Global Finance Integrity</w:t>
      </w:r>
      <w:r w:rsidRPr="00D508F8">
        <w:rPr>
          <w:rFonts w:ascii="Times New Roman" w:hAnsi="Times New Roman" w:cs="Times New Roman"/>
          <w:sz w:val="23"/>
          <w:szCs w:val="23"/>
        </w:rPr>
        <w:t xml:space="preserve"> tahun 2014, sedikitnya terdapat Rp 200 Triliun aliran dana ilegal dari Indonesia setiap tahunnya.</w:t>
      </w:r>
      <w:r w:rsidRPr="00D508F8">
        <w:rPr>
          <w:rFonts w:ascii="Times New Roman" w:hAnsi="Times New Roman" w:cs="Times New Roman"/>
          <w:sz w:val="23"/>
          <w:szCs w:val="23"/>
          <w:lang w:val="en-US"/>
        </w:rPr>
        <w:t xml:space="preserve"> (</w:t>
      </w:r>
      <w:r w:rsidRPr="00DE4C98">
        <w:rPr>
          <w:rFonts w:ascii="Times New Roman" w:hAnsi="Times New Roman" w:cs="Times New Roman"/>
          <w:sz w:val="23"/>
          <w:szCs w:val="23"/>
          <w:lang w:val="en-US"/>
        </w:rPr>
        <w:t>www.neraca.co.id</w:t>
      </w:r>
      <w:r w:rsidRPr="00D508F8">
        <w:rPr>
          <w:rFonts w:ascii="Times New Roman" w:hAnsi="Times New Roman" w:cs="Times New Roman"/>
          <w:sz w:val="23"/>
          <w:szCs w:val="23"/>
          <w:lang w:val="en-US"/>
        </w:rPr>
        <w:t xml:space="preserve">) </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lang w:val="en-US"/>
        </w:rPr>
      </w:pPr>
    </w:p>
    <w:p w:rsidR="00266AAA" w:rsidRDefault="00FC2CFE"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Pada umumnya beberapa negara memenuhi biaya pembangunan dan kepemerintahannya dengan memungut pajak. Namun, ada beberapa negara juga tidak memungut pajak atau memungut dalam jumlah minimal. Hal tersebut dilakukan dalam rangka menarik para pengusaha untuk melakukan usaha ataupun kegiatan ekonomi dinegaranya. Negara-negara tersebut mencukupi kebutuhan pembiayaan melalui imbalan </w:t>
      </w:r>
      <w:r w:rsidRPr="00D508F8">
        <w:rPr>
          <w:rFonts w:ascii="Times New Roman" w:hAnsi="Times New Roman" w:cs="Times New Roman"/>
          <w:i/>
          <w:sz w:val="23"/>
          <w:szCs w:val="23"/>
        </w:rPr>
        <w:t>(fee)</w:t>
      </w:r>
      <w:r w:rsidRPr="00D508F8">
        <w:rPr>
          <w:rFonts w:ascii="Times New Roman" w:hAnsi="Times New Roman" w:cs="Times New Roman"/>
          <w:sz w:val="23"/>
          <w:szCs w:val="23"/>
        </w:rPr>
        <w:t xml:space="preserve"> pendirian usaha, imbalan pelaporan tahunan, lisensi industri perbankan dan asuransi, dan bea materai sertai beberapa bea lainnya.</w:t>
      </w:r>
      <w:r w:rsidRPr="00D508F8">
        <w:rPr>
          <w:rFonts w:ascii="Times New Roman" w:hAnsi="Times New Roman" w:cs="Times New Roman"/>
          <w:sz w:val="23"/>
          <w:szCs w:val="23"/>
          <w:lang w:val="en-US"/>
        </w:rPr>
        <w:t xml:space="preserve"> </w:t>
      </w:r>
      <w:proofErr w:type="gramStart"/>
      <w:r w:rsidRPr="00D508F8">
        <w:rPr>
          <w:rFonts w:ascii="Times New Roman" w:hAnsi="Times New Roman" w:cs="Times New Roman"/>
          <w:sz w:val="23"/>
          <w:szCs w:val="23"/>
          <w:lang w:val="en-US"/>
        </w:rPr>
        <w:t>(</w:t>
      </w:r>
      <w:proofErr w:type="spellStart"/>
      <w:r w:rsidRPr="00D508F8">
        <w:rPr>
          <w:rFonts w:ascii="Times New Roman" w:hAnsi="Times New Roman" w:cs="Times New Roman"/>
          <w:sz w:val="23"/>
          <w:szCs w:val="23"/>
          <w:lang w:val="en-US"/>
        </w:rPr>
        <w:t>Gunadi</w:t>
      </w:r>
      <w:proofErr w:type="spellEnd"/>
      <w:r w:rsidRPr="00D508F8">
        <w:rPr>
          <w:rFonts w:ascii="Times New Roman" w:hAnsi="Times New Roman" w:cs="Times New Roman"/>
          <w:sz w:val="23"/>
          <w:szCs w:val="23"/>
          <w:lang w:val="en-US"/>
        </w:rPr>
        <w:t>.</w:t>
      </w:r>
      <w:proofErr w:type="gramEnd"/>
      <w:r w:rsidRPr="00D508F8">
        <w:rPr>
          <w:rFonts w:ascii="Times New Roman" w:hAnsi="Times New Roman" w:cs="Times New Roman"/>
          <w:sz w:val="23"/>
          <w:szCs w:val="23"/>
          <w:lang w:val="en-US"/>
        </w:rPr>
        <w:t xml:space="preserve"> 2007. </w:t>
      </w:r>
      <w:proofErr w:type="spellStart"/>
      <w:r w:rsidRPr="00D508F8">
        <w:rPr>
          <w:rFonts w:ascii="Times New Roman" w:hAnsi="Times New Roman" w:cs="Times New Roman"/>
          <w:sz w:val="23"/>
          <w:szCs w:val="23"/>
          <w:lang w:val="en-US"/>
        </w:rPr>
        <w:t>Perpajakan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Internasional</w:t>
      </w:r>
      <w:proofErr w:type="spellEnd"/>
      <w:r w:rsidRPr="00D508F8">
        <w:rPr>
          <w:rFonts w:ascii="Times New Roman" w:hAnsi="Times New Roman" w:cs="Times New Roman"/>
          <w:sz w:val="23"/>
          <w:szCs w:val="23"/>
          <w:lang w:val="en-US"/>
        </w:rPr>
        <w:t>)</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lang w:val="en-US"/>
        </w:rPr>
      </w:pPr>
    </w:p>
    <w:p w:rsidR="00FC2CFE" w:rsidRPr="00D508F8" w:rsidRDefault="00FC2CFE" w:rsidP="0016237A">
      <w:pPr>
        <w:tabs>
          <w:tab w:val="left" w:pos="540"/>
          <w:tab w:val="left" w:pos="630"/>
        </w:tabs>
        <w:spacing w:after="0" w:line="240" w:lineRule="auto"/>
        <w:jc w:val="both"/>
        <w:rPr>
          <w:rFonts w:ascii="Times New Roman" w:hAnsi="Times New Roman" w:cs="Times New Roman"/>
          <w:b/>
          <w:sz w:val="23"/>
          <w:szCs w:val="23"/>
          <w:lang w:val="en-US"/>
        </w:rPr>
      </w:pPr>
      <w:r w:rsidRPr="00D508F8">
        <w:rPr>
          <w:rFonts w:ascii="Times New Roman" w:hAnsi="Times New Roman" w:cs="Times New Roman"/>
          <w:sz w:val="23"/>
          <w:szCs w:val="23"/>
        </w:rPr>
        <w:t xml:space="preserve">Kehadiran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dapat mengikis basis pajak </w:t>
      </w:r>
      <w:r w:rsidRPr="00D508F8">
        <w:rPr>
          <w:rFonts w:ascii="Times New Roman" w:hAnsi="Times New Roman" w:cs="Times New Roman"/>
          <w:i/>
          <w:sz w:val="23"/>
          <w:szCs w:val="23"/>
        </w:rPr>
        <w:t>high tax countries</w:t>
      </w:r>
      <w:r w:rsidRPr="00D508F8">
        <w:rPr>
          <w:rFonts w:ascii="Times New Roman" w:hAnsi="Times New Roman" w:cs="Times New Roman"/>
          <w:sz w:val="23"/>
          <w:szCs w:val="23"/>
        </w:rPr>
        <w:t xml:space="preserve"> karena perusahaan multinasional dapat menggunakan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untuk mengurangi atau menunda kewajiban pajak ke negara-negara lain. Banyak perusahaan multinasional antusias untuk memindahkan asset keuangan dan mendirikan perusahaan-perusahaan di negara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karena menerapkan tarif pajak rendah atau bahkan tidak sama sekali.</w:t>
      </w:r>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Chairil</w:t>
      </w:r>
      <w:proofErr w:type="spellEnd"/>
      <w:r w:rsidRPr="00D508F8">
        <w:rPr>
          <w:rFonts w:ascii="Times New Roman" w:hAnsi="Times New Roman" w:cs="Times New Roman"/>
          <w:sz w:val="23"/>
          <w:szCs w:val="23"/>
          <w:lang w:val="en-US"/>
        </w:rPr>
        <w:t xml:space="preserve"> Anwar </w:t>
      </w:r>
      <w:proofErr w:type="spellStart"/>
      <w:r w:rsidRPr="00D508F8">
        <w:rPr>
          <w:rFonts w:ascii="Times New Roman" w:hAnsi="Times New Roman" w:cs="Times New Roman"/>
          <w:sz w:val="23"/>
          <w:szCs w:val="23"/>
          <w:lang w:val="en-US"/>
        </w:rPr>
        <w:t>Pohan</w:t>
      </w:r>
      <w:proofErr w:type="spellEnd"/>
      <w:r w:rsidRPr="00D508F8">
        <w:rPr>
          <w:rFonts w:ascii="Times New Roman" w:hAnsi="Times New Roman" w:cs="Times New Roman"/>
          <w:sz w:val="23"/>
          <w:szCs w:val="23"/>
          <w:lang w:val="en-US"/>
        </w:rPr>
        <w:t xml:space="preserve">. 2017. Panama Papers </w:t>
      </w:r>
      <w:proofErr w:type="spellStart"/>
      <w:r w:rsidRPr="00D508F8">
        <w:rPr>
          <w:rFonts w:ascii="Times New Roman" w:hAnsi="Times New Roman" w:cs="Times New Roman"/>
          <w:sz w:val="23"/>
          <w:szCs w:val="23"/>
          <w:lang w:val="en-US"/>
        </w:rPr>
        <w:t>dan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Fenomena</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Penggelapan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Pajak</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serta</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Implikasinya</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terhadap</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Penerimaan</w:t>
      </w:r>
      <w:proofErr w:type="spellEnd"/>
      <w:r w:rsidRPr="00D508F8">
        <w:rPr>
          <w:rFonts w:ascii="Times New Roman" w:hAnsi="Times New Roman" w:cs="Times New Roman"/>
          <w:sz w:val="23"/>
          <w:szCs w:val="23"/>
          <w:lang w:val="en-US"/>
        </w:rPr>
        <w:t xml:space="preserve"> </w:t>
      </w:r>
      <w:proofErr w:type="spellStart"/>
      <w:r w:rsidRPr="00D508F8">
        <w:rPr>
          <w:rFonts w:ascii="Times New Roman" w:hAnsi="Times New Roman" w:cs="Times New Roman"/>
          <w:sz w:val="23"/>
          <w:szCs w:val="23"/>
          <w:lang w:val="en-US"/>
        </w:rPr>
        <w:t>Pajak</w:t>
      </w:r>
      <w:proofErr w:type="spellEnd"/>
      <w:r w:rsidRPr="00D508F8">
        <w:rPr>
          <w:rFonts w:ascii="Times New Roman" w:hAnsi="Times New Roman" w:cs="Times New Roman"/>
          <w:sz w:val="23"/>
          <w:szCs w:val="23"/>
          <w:lang w:val="en-US"/>
        </w:rPr>
        <w:t xml:space="preserve"> Indonesia)</w:t>
      </w:r>
      <w:r w:rsidR="00BD717E" w:rsidRPr="00D508F8">
        <w:rPr>
          <w:rFonts w:ascii="Times New Roman" w:hAnsi="Times New Roman" w:cs="Times New Roman"/>
          <w:sz w:val="23"/>
          <w:szCs w:val="23"/>
          <w:lang w:val="en-US"/>
        </w:rPr>
        <w:t xml:space="preserve"> </w:t>
      </w:r>
      <w:r w:rsidR="00BD717E" w:rsidRPr="00D508F8">
        <w:rPr>
          <w:rFonts w:ascii="Times New Roman" w:hAnsi="Times New Roman" w:cs="Times New Roman"/>
          <w:sz w:val="23"/>
          <w:szCs w:val="23"/>
        </w:rPr>
        <w:t xml:space="preserve">Hal tersebut tentu </w:t>
      </w:r>
      <w:proofErr w:type="gramStart"/>
      <w:r w:rsidR="00BD717E" w:rsidRPr="00D508F8">
        <w:rPr>
          <w:rFonts w:ascii="Times New Roman" w:hAnsi="Times New Roman" w:cs="Times New Roman"/>
          <w:sz w:val="23"/>
          <w:szCs w:val="23"/>
        </w:rPr>
        <w:t>akan</w:t>
      </w:r>
      <w:proofErr w:type="gramEnd"/>
      <w:r w:rsidR="00BD717E" w:rsidRPr="00D508F8">
        <w:rPr>
          <w:rFonts w:ascii="Times New Roman" w:hAnsi="Times New Roman" w:cs="Times New Roman"/>
          <w:sz w:val="23"/>
          <w:szCs w:val="23"/>
        </w:rPr>
        <w:t xml:space="preserve"> </w:t>
      </w:r>
      <w:r w:rsidR="00BD717E" w:rsidRPr="00D508F8">
        <w:rPr>
          <w:rFonts w:ascii="Times New Roman" w:hAnsi="Times New Roman" w:cs="Times New Roman"/>
          <w:sz w:val="23"/>
          <w:szCs w:val="23"/>
        </w:rPr>
        <w:lastRenderedPageBreak/>
        <w:t xml:space="preserve">menghambat pertumbuhan ekonomi, pengentasan kemiskinan dan penyediaan </w:t>
      </w:r>
      <w:r w:rsidR="00BD717E" w:rsidRPr="00D508F8">
        <w:rPr>
          <w:rFonts w:ascii="Times New Roman" w:hAnsi="Times New Roman" w:cs="Times New Roman"/>
          <w:i/>
          <w:sz w:val="23"/>
          <w:szCs w:val="23"/>
        </w:rPr>
        <w:t>public goods</w:t>
      </w:r>
      <w:r w:rsidR="00BD717E" w:rsidRPr="00D508F8">
        <w:rPr>
          <w:rFonts w:ascii="Times New Roman" w:hAnsi="Times New Roman" w:cs="Times New Roman"/>
          <w:sz w:val="23"/>
          <w:szCs w:val="23"/>
        </w:rPr>
        <w:t xml:space="preserve"> di negara-negara berkembang.</w:t>
      </w:r>
    </w:p>
    <w:p w:rsidR="008F3F1C" w:rsidRPr="00D508F8" w:rsidRDefault="008F3F1C" w:rsidP="0016237A">
      <w:pPr>
        <w:tabs>
          <w:tab w:val="left" w:pos="540"/>
          <w:tab w:val="left" w:pos="630"/>
        </w:tabs>
        <w:spacing w:after="0" w:line="240" w:lineRule="auto"/>
        <w:jc w:val="both"/>
        <w:rPr>
          <w:rFonts w:ascii="Times New Roman" w:hAnsi="Times New Roman" w:cs="Times New Roman"/>
          <w:b/>
          <w:sz w:val="23"/>
          <w:szCs w:val="23"/>
          <w:lang w:val="en-US"/>
        </w:rPr>
      </w:pPr>
    </w:p>
    <w:p w:rsidR="00376670" w:rsidRPr="00F47CAE" w:rsidRDefault="00376670" w:rsidP="0016237A">
      <w:pPr>
        <w:tabs>
          <w:tab w:val="left" w:pos="540"/>
          <w:tab w:val="left" w:pos="630"/>
        </w:tabs>
        <w:spacing w:after="0" w:line="240" w:lineRule="auto"/>
        <w:jc w:val="both"/>
        <w:rPr>
          <w:rFonts w:ascii="Times New Roman" w:hAnsi="Times New Roman" w:cs="Times New Roman"/>
          <w:b/>
          <w:i/>
          <w:sz w:val="23"/>
          <w:szCs w:val="23"/>
          <w:lang w:val="en-US"/>
        </w:rPr>
      </w:pPr>
      <w:proofErr w:type="spellStart"/>
      <w:r w:rsidRPr="00F47CAE">
        <w:rPr>
          <w:rFonts w:ascii="Times New Roman" w:hAnsi="Times New Roman" w:cs="Times New Roman"/>
          <w:b/>
          <w:i/>
          <w:sz w:val="23"/>
          <w:szCs w:val="23"/>
          <w:lang w:val="en-US"/>
        </w:rPr>
        <w:t>Munculnya</w:t>
      </w:r>
      <w:proofErr w:type="spellEnd"/>
      <w:r w:rsidRPr="00F47CAE">
        <w:rPr>
          <w:rFonts w:ascii="Times New Roman" w:hAnsi="Times New Roman" w:cs="Times New Roman"/>
          <w:b/>
          <w:i/>
          <w:sz w:val="23"/>
          <w:szCs w:val="23"/>
          <w:lang w:val="en-US"/>
        </w:rPr>
        <w:t xml:space="preserve"> Panama Papers</w:t>
      </w:r>
    </w:p>
    <w:p w:rsidR="00623692" w:rsidRDefault="00623692"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Pada tahun 2015, seorang sumber anonim menghubungi </w:t>
      </w:r>
      <w:r w:rsidRPr="00D508F8">
        <w:rPr>
          <w:rFonts w:ascii="Times New Roman" w:hAnsi="Times New Roman" w:cs="Times New Roman"/>
          <w:i/>
          <w:sz w:val="23"/>
          <w:szCs w:val="23"/>
        </w:rPr>
        <w:t>Süddeutsche Zeitung</w:t>
      </w:r>
      <w:r w:rsidRPr="00D508F8">
        <w:rPr>
          <w:rFonts w:ascii="Times New Roman" w:hAnsi="Times New Roman" w:cs="Times New Roman"/>
          <w:sz w:val="23"/>
          <w:szCs w:val="23"/>
        </w:rPr>
        <w:t xml:space="preserve"> (SZ), salah satu surat kabar yang terkemuka di Jerman. Sumber tersebut menyerahkan dokumen internal terenkripsi milik Mossack Fonseca, sebuah firma hukum asal negara Panama yang menjual </w:t>
      </w:r>
      <w:r w:rsidRPr="00D508F8">
        <w:rPr>
          <w:rFonts w:ascii="Times New Roman" w:hAnsi="Times New Roman" w:cs="Times New Roman"/>
          <w:i/>
          <w:sz w:val="23"/>
          <w:szCs w:val="23"/>
        </w:rPr>
        <w:t>offshore companies</w:t>
      </w:r>
      <w:r w:rsidRPr="00D508F8">
        <w:rPr>
          <w:rFonts w:ascii="Times New Roman" w:hAnsi="Times New Roman" w:cs="Times New Roman"/>
          <w:sz w:val="23"/>
          <w:szCs w:val="23"/>
        </w:rPr>
        <w:t xml:space="preserve"> di seluruh dunia.</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Sumber anonim tersebut tidak meminta kompensasi finansial maupun imbalan, tetapi hanya meminta untuk merahasiakan siapa dirinya.</w:t>
      </w:r>
      <w:r w:rsidRPr="00D508F8">
        <w:rPr>
          <w:rFonts w:ascii="Times New Roman" w:hAnsi="Times New Roman" w:cs="Times New Roman"/>
          <w:sz w:val="23"/>
          <w:szCs w:val="23"/>
          <w:lang w:val="en-US"/>
        </w:rPr>
        <w:t xml:space="preserve"> </w:t>
      </w:r>
      <w:r w:rsidR="00EA3BB9" w:rsidRPr="00D508F8">
        <w:rPr>
          <w:rFonts w:ascii="Times New Roman" w:hAnsi="Times New Roman" w:cs="Times New Roman"/>
          <w:sz w:val="23"/>
          <w:szCs w:val="23"/>
        </w:rPr>
        <w:t>Data tersebut membuktikan bagaimana industri global yang dipimpin oleh bank-bank besar, firma hukum dan perusahaan manajemen aset secara diam-diam mengelola asset orang-orang kaya di dunia mulai dari politisi, pejabat FIFA, penyelundupan narkoba, selebriti, dan atlit</w:t>
      </w:r>
      <w:r w:rsidR="00EA3BB9" w:rsidRPr="00D508F8">
        <w:rPr>
          <w:rFonts w:ascii="Times New Roman" w:hAnsi="Times New Roman" w:cs="Times New Roman"/>
          <w:sz w:val="23"/>
          <w:szCs w:val="23"/>
          <w:lang w:val="en-US"/>
        </w:rPr>
        <w:t>. (</w:t>
      </w:r>
      <w:r w:rsidR="00EA3BB9" w:rsidRPr="00DE4C98">
        <w:rPr>
          <w:rFonts w:ascii="Times New Roman" w:hAnsi="Times New Roman" w:cs="Times New Roman"/>
          <w:sz w:val="23"/>
          <w:szCs w:val="23"/>
          <w:lang w:val="en-US"/>
        </w:rPr>
        <w:t>www.panamapapers.sueddeutsche.de</w:t>
      </w:r>
      <w:r w:rsidR="00EA3BB9" w:rsidRPr="00D508F8">
        <w:rPr>
          <w:rFonts w:ascii="Times New Roman" w:hAnsi="Times New Roman" w:cs="Times New Roman"/>
          <w:sz w:val="23"/>
          <w:szCs w:val="23"/>
          <w:lang w:val="en-US"/>
        </w:rPr>
        <w:t xml:space="preserve">) </w:t>
      </w:r>
      <w:r w:rsidR="00EA3BB9" w:rsidRPr="00D508F8">
        <w:rPr>
          <w:rFonts w:ascii="Times New Roman" w:hAnsi="Times New Roman" w:cs="Times New Roman"/>
          <w:sz w:val="23"/>
          <w:szCs w:val="23"/>
        </w:rPr>
        <w:t xml:space="preserve">Di Indonesia sendiri terdapat beberapa nama wajib pajak yang masuk ke dalam </w:t>
      </w:r>
      <w:r w:rsidR="00EA3BB9" w:rsidRPr="00D508F8">
        <w:rPr>
          <w:rFonts w:ascii="Times New Roman" w:hAnsi="Times New Roman" w:cs="Times New Roman"/>
          <w:i/>
          <w:sz w:val="23"/>
          <w:szCs w:val="23"/>
        </w:rPr>
        <w:t xml:space="preserve">Panama Papers </w:t>
      </w:r>
      <w:r w:rsidR="00EA3BB9" w:rsidRPr="00D508F8">
        <w:rPr>
          <w:rFonts w:ascii="Times New Roman" w:hAnsi="Times New Roman" w:cs="Times New Roman"/>
          <w:sz w:val="23"/>
          <w:szCs w:val="23"/>
        </w:rPr>
        <w:t xml:space="preserve">yaitu Erick Thohir, Garibaldi Thohir, Sandiaga Uno, Fransiscus Welirang, Anthoni Salim, James Riady, Johnny Gerard Plate, dan Hilmi Panigoro. </w:t>
      </w:r>
      <w:r w:rsidR="00EA3BB9" w:rsidRPr="00D508F8">
        <w:rPr>
          <w:rFonts w:ascii="Times New Roman" w:hAnsi="Times New Roman" w:cs="Times New Roman"/>
          <w:sz w:val="23"/>
          <w:szCs w:val="23"/>
          <w:lang w:val="en-US"/>
        </w:rPr>
        <w:t>(</w:t>
      </w:r>
      <w:r w:rsidR="00EA3BB9" w:rsidRPr="00DE4C98">
        <w:rPr>
          <w:rFonts w:ascii="Times New Roman" w:hAnsi="Times New Roman" w:cs="Times New Roman"/>
          <w:sz w:val="23"/>
          <w:szCs w:val="23"/>
          <w:lang w:val="en-US"/>
        </w:rPr>
        <w:t>www.en.tempo.com</w:t>
      </w:r>
      <w:r w:rsidR="00EA3BB9" w:rsidRPr="00D508F8">
        <w:rPr>
          <w:rFonts w:ascii="Times New Roman" w:hAnsi="Times New Roman" w:cs="Times New Roman"/>
          <w:sz w:val="23"/>
          <w:szCs w:val="23"/>
          <w:lang w:val="en-US"/>
        </w:rPr>
        <w:t xml:space="preserve">) </w:t>
      </w:r>
      <w:r w:rsidR="00EA3BB9" w:rsidRPr="00D508F8">
        <w:rPr>
          <w:rFonts w:ascii="Times New Roman" w:hAnsi="Times New Roman" w:cs="Times New Roman"/>
          <w:sz w:val="23"/>
          <w:szCs w:val="23"/>
        </w:rPr>
        <w:t xml:space="preserve"> Nama-nama yang masuk didalam </w:t>
      </w:r>
      <w:r w:rsidR="00EA3BB9" w:rsidRPr="00D508F8">
        <w:rPr>
          <w:rFonts w:ascii="Times New Roman" w:hAnsi="Times New Roman" w:cs="Times New Roman"/>
          <w:i/>
          <w:sz w:val="23"/>
          <w:szCs w:val="23"/>
        </w:rPr>
        <w:t>panama papers</w:t>
      </w:r>
      <w:r w:rsidR="00EA3BB9" w:rsidRPr="00D508F8">
        <w:rPr>
          <w:rFonts w:ascii="Times New Roman" w:hAnsi="Times New Roman" w:cs="Times New Roman"/>
          <w:sz w:val="23"/>
          <w:szCs w:val="23"/>
        </w:rPr>
        <w:t xml:space="preserve"> tersebut terindikasi melakukan penggelapan pajak maupun menyembunyikan aset kakayaan mereka diluar negeri yang berdampak kepada berkurangnya potensi penerimaan negara dari sektor pajak.</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lang w:val="en-US"/>
        </w:rPr>
      </w:pPr>
    </w:p>
    <w:p w:rsidR="00623692" w:rsidRDefault="00EA3BB9"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Karena ukurannya yang sangat besar, SZ memutuskan untuk melakukan kerjasama dengan </w:t>
      </w:r>
      <w:r w:rsidRPr="00D508F8">
        <w:rPr>
          <w:rFonts w:ascii="Times New Roman" w:hAnsi="Times New Roman" w:cs="Times New Roman"/>
          <w:i/>
          <w:sz w:val="23"/>
          <w:szCs w:val="23"/>
        </w:rPr>
        <w:t xml:space="preserve">International Consortium of Investigative Journalists </w:t>
      </w:r>
      <w:r w:rsidRPr="00D508F8">
        <w:rPr>
          <w:rFonts w:ascii="Times New Roman" w:hAnsi="Times New Roman" w:cs="Times New Roman"/>
          <w:sz w:val="23"/>
          <w:szCs w:val="23"/>
        </w:rPr>
        <w:t xml:space="preserve">(ICIJ). ICIJ juga sudah pernah bekerjasama dengan SZ untuk mengungkap kebocoran-kebocoran lainnya seperti </w:t>
      </w:r>
      <w:r w:rsidRPr="00D508F8">
        <w:rPr>
          <w:rFonts w:ascii="Times New Roman" w:hAnsi="Times New Roman" w:cs="Times New Roman"/>
          <w:i/>
          <w:sz w:val="23"/>
          <w:szCs w:val="23"/>
        </w:rPr>
        <w:t>Offshore leaks, Swiss Leaks</w:t>
      </w:r>
      <w:r w:rsidRPr="00D508F8">
        <w:rPr>
          <w:rFonts w:ascii="Times New Roman" w:hAnsi="Times New Roman" w:cs="Times New Roman"/>
          <w:sz w:val="23"/>
          <w:szCs w:val="23"/>
        </w:rPr>
        <w:t xml:space="preserve">, dan </w:t>
      </w:r>
      <w:r w:rsidRPr="00D508F8">
        <w:rPr>
          <w:rFonts w:ascii="Times New Roman" w:hAnsi="Times New Roman" w:cs="Times New Roman"/>
          <w:i/>
          <w:sz w:val="23"/>
          <w:szCs w:val="23"/>
        </w:rPr>
        <w:t>Lux Leaks</w:t>
      </w:r>
      <w:r w:rsidRPr="00D508F8">
        <w:rPr>
          <w:rFonts w:ascii="Times New Roman" w:hAnsi="Times New Roman" w:cs="Times New Roman"/>
          <w:sz w:val="23"/>
          <w:szCs w:val="23"/>
        </w:rPr>
        <w:t>.</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Untuk melakukan investigasi tersebut, sekitar 400 jurnalis dari lebih dari 100 organisasi media di lebih dari 80 negara terlibat dalam investigasi tersebut</w:t>
      </w:r>
      <w:r w:rsidRPr="00D508F8">
        <w:rPr>
          <w:rFonts w:ascii="Times New Roman" w:hAnsi="Times New Roman" w:cs="Times New Roman"/>
          <w:sz w:val="23"/>
          <w:szCs w:val="23"/>
          <w:lang w:val="en-US"/>
        </w:rPr>
        <w:t>. (</w:t>
      </w:r>
      <w:r w:rsidRPr="00DE4C98">
        <w:rPr>
          <w:rFonts w:ascii="Times New Roman" w:hAnsi="Times New Roman" w:cs="Times New Roman"/>
          <w:sz w:val="23"/>
          <w:szCs w:val="23"/>
          <w:lang w:val="en-US"/>
        </w:rPr>
        <w:t>www.en.tempo.com</w:t>
      </w:r>
      <w:r w:rsidRPr="00D508F8">
        <w:rPr>
          <w:rFonts w:ascii="Times New Roman" w:hAnsi="Times New Roman" w:cs="Times New Roman"/>
          <w:sz w:val="23"/>
          <w:szCs w:val="23"/>
          <w:lang w:val="en-US"/>
        </w:rPr>
        <w:t xml:space="preserve">) </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lang w:val="en-US"/>
        </w:rPr>
      </w:pPr>
    </w:p>
    <w:p w:rsidR="00EA3BB9" w:rsidRDefault="00EA3BB9"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berisi sekitar 11,5 juta dokumen, terdiri dari </w:t>
      </w:r>
      <w:r w:rsidRPr="00D508F8">
        <w:rPr>
          <w:rFonts w:ascii="Times New Roman" w:hAnsi="Times New Roman" w:cs="Times New Roman"/>
          <w:i/>
          <w:sz w:val="23"/>
          <w:szCs w:val="23"/>
        </w:rPr>
        <w:t>emails</w:t>
      </w:r>
      <w:r w:rsidRPr="00D508F8">
        <w:rPr>
          <w:rFonts w:ascii="Times New Roman" w:hAnsi="Times New Roman" w:cs="Times New Roman"/>
          <w:sz w:val="23"/>
          <w:szCs w:val="23"/>
        </w:rPr>
        <w:t xml:space="preserve"> sebesar 4.804.618 juta dokumen, </w:t>
      </w:r>
      <w:r w:rsidRPr="00D508F8">
        <w:rPr>
          <w:rFonts w:ascii="Times New Roman" w:hAnsi="Times New Roman" w:cs="Times New Roman"/>
          <w:i/>
          <w:sz w:val="23"/>
          <w:szCs w:val="23"/>
        </w:rPr>
        <w:t>database formats</w:t>
      </w:r>
      <w:r w:rsidRPr="00D508F8">
        <w:rPr>
          <w:rFonts w:ascii="Times New Roman" w:hAnsi="Times New Roman" w:cs="Times New Roman"/>
          <w:sz w:val="23"/>
          <w:szCs w:val="23"/>
        </w:rPr>
        <w:t xml:space="preserve"> sebesar 3.047.306 juta dokumen, </w:t>
      </w:r>
      <w:r w:rsidRPr="00D508F8">
        <w:rPr>
          <w:rFonts w:ascii="Times New Roman" w:hAnsi="Times New Roman" w:cs="Times New Roman"/>
          <w:i/>
          <w:sz w:val="23"/>
          <w:szCs w:val="23"/>
        </w:rPr>
        <w:t>PDFs</w:t>
      </w:r>
      <w:r w:rsidRPr="00D508F8">
        <w:rPr>
          <w:rFonts w:ascii="Times New Roman" w:hAnsi="Times New Roman" w:cs="Times New Roman"/>
          <w:sz w:val="23"/>
          <w:szCs w:val="23"/>
        </w:rPr>
        <w:t xml:space="preserve"> sebesar 2.154.264 juta dokumen, </w:t>
      </w:r>
      <w:r w:rsidRPr="00D508F8">
        <w:rPr>
          <w:rFonts w:ascii="Times New Roman" w:hAnsi="Times New Roman" w:cs="Times New Roman"/>
          <w:i/>
          <w:sz w:val="23"/>
          <w:szCs w:val="23"/>
        </w:rPr>
        <w:t>images</w:t>
      </w:r>
      <w:r w:rsidRPr="00D508F8">
        <w:rPr>
          <w:rFonts w:ascii="Times New Roman" w:hAnsi="Times New Roman" w:cs="Times New Roman"/>
          <w:sz w:val="23"/>
          <w:szCs w:val="23"/>
        </w:rPr>
        <w:t xml:space="preserve"> sebesar 1.117,026 juta dokumen, </w:t>
      </w:r>
      <w:r w:rsidRPr="00D508F8">
        <w:rPr>
          <w:rFonts w:ascii="Times New Roman" w:hAnsi="Times New Roman" w:cs="Times New Roman"/>
          <w:i/>
          <w:sz w:val="23"/>
          <w:szCs w:val="23"/>
        </w:rPr>
        <w:t>text documents</w:t>
      </w:r>
      <w:r w:rsidRPr="00D508F8">
        <w:rPr>
          <w:rFonts w:ascii="Times New Roman" w:hAnsi="Times New Roman" w:cs="Times New Roman"/>
          <w:sz w:val="23"/>
          <w:szCs w:val="23"/>
        </w:rPr>
        <w:t xml:space="preserve"> 320.166 dokumen, dan </w:t>
      </w:r>
      <w:r w:rsidRPr="00D508F8">
        <w:rPr>
          <w:rFonts w:ascii="Times New Roman" w:hAnsi="Times New Roman" w:cs="Times New Roman"/>
          <w:i/>
          <w:sz w:val="23"/>
          <w:szCs w:val="23"/>
        </w:rPr>
        <w:t>other</w:t>
      </w:r>
      <w:r w:rsidRPr="00D508F8">
        <w:rPr>
          <w:rFonts w:ascii="Times New Roman" w:hAnsi="Times New Roman" w:cs="Times New Roman"/>
          <w:sz w:val="23"/>
          <w:szCs w:val="23"/>
        </w:rPr>
        <w:t xml:space="preserve"> sebesar 2.242 dokumen. Dokumen tersebut merupakan berisi data dari tahun 1970 sampai dengan 2016. </w:t>
      </w:r>
      <w:r w:rsidRPr="00D508F8">
        <w:rPr>
          <w:rFonts w:ascii="Times New Roman" w:hAnsi="Times New Roman" w:cs="Times New Roman"/>
          <w:i/>
          <w:sz w:val="23"/>
          <w:szCs w:val="23"/>
        </w:rPr>
        <w:t xml:space="preserve">Panama Papers </w:t>
      </w:r>
      <w:r w:rsidRPr="00D508F8">
        <w:rPr>
          <w:rFonts w:ascii="Times New Roman" w:hAnsi="Times New Roman" w:cs="Times New Roman"/>
          <w:sz w:val="23"/>
          <w:szCs w:val="23"/>
        </w:rPr>
        <w:t xml:space="preserve">merupakan kebocoran paling besar di dunia jika dibandingkan dengan kebocoran-kebocoran lainnya seperti </w:t>
      </w:r>
      <w:r w:rsidRPr="00D508F8">
        <w:rPr>
          <w:rFonts w:ascii="Times New Roman" w:hAnsi="Times New Roman" w:cs="Times New Roman"/>
          <w:i/>
          <w:sz w:val="23"/>
          <w:szCs w:val="23"/>
        </w:rPr>
        <w:t>Cablegate Leaks</w:t>
      </w:r>
      <w:r w:rsidRPr="00D508F8">
        <w:rPr>
          <w:rFonts w:ascii="Times New Roman" w:hAnsi="Times New Roman" w:cs="Times New Roman"/>
          <w:sz w:val="23"/>
          <w:szCs w:val="23"/>
        </w:rPr>
        <w:t xml:space="preserve"> hanya 1,7 GB (2010), </w:t>
      </w:r>
      <w:r w:rsidRPr="00D508F8">
        <w:rPr>
          <w:rFonts w:ascii="Times New Roman" w:hAnsi="Times New Roman" w:cs="Times New Roman"/>
          <w:i/>
          <w:sz w:val="23"/>
          <w:szCs w:val="23"/>
        </w:rPr>
        <w:t xml:space="preserve">Offshore Leaks </w:t>
      </w:r>
      <w:r w:rsidRPr="00D508F8">
        <w:rPr>
          <w:rFonts w:ascii="Times New Roman" w:hAnsi="Times New Roman" w:cs="Times New Roman"/>
          <w:sz w:val="23"/>
          <w:szCs w:val="23"/>
        </w:rPr>
        <w:t xml:space="preserve">260 GB (2013), </w:t>
      </w:r>
      <w:r w:rsidRPr="00D508F8">
        <w:rPr>
          <w:rFonts w:ascii="Times New Roman" w:hAnsi="Times New Roman" w:cs="Times New Roman"/>
          <w:i/>
          <w:sz w:val="23"/>
          <w:szCs w:val="23"/>
        </w:rPr>
        <w:t xml:space="preserve">Luxemburg Leaks </w:t>
      </w:r>
      <w:r w:rsidRPr="00D508F8">
        <w:rPr>
          <w:rFonts w:ascii="Times New Roman" w:hAnsi="Times New Roman" w:cs="Times New Roman"/>
          <w:sz w:val="23"/>
          <w:szCs w:val="23"/>
        </w:rPr>
        <w:t xml:space="preserve">4 GB (2014), dan </w:t>
      </w:r>
      <w:r w:rsidRPr="00D508F8">
        <w:rPr>
          <w:rFonts w:ascii="Times New Roman" w:hAnsi="Times New Roman" w:cs="Times New Roman"/>
          <w:i/>
          <w:sz w:val="23"/>
          <w:szCs w:val="23"/>
        </w:rPr>
        <w:t>Swiss Leaks</w:t>
      </w:r>
      <w:r w:rsidRPr="00D508F8">
        <w:rPr>
          <w:rFonts w:ascii="Times New Roman" w:hAnsi="Times New Roman" w:cs="Times New Roman"/>
          <w:sz w:val="23"/>
          <w:szCs w:val="23"/>
        </w:rPr>
        <w:t xml:space="preserve"> 3,3 GB (2015)</w:t>
      </w:r>
      <w:r w:rsidR="00266AAA" w:rsidRPr="00D508F8">
        <w:rPr>
          <w:rFonts w:ascii="Times New Roman" w:hAnsi="Times New Roman" w:cs="Times New Roman"/>
          <w:sz w:val="23"/>
          <w:szCs w:val="23"/>
          <w:lang w:val="en-US"/>
        </w:rPr>
        <w:t>. (</w:t>
      </w:r>
      <w:r w:rsidR="00266AAA" w:rsidRPr="00DE4C98">
        <w:rPr>
          <w:rFonts w:ascii="Times New Roman" w:hAnsi="Times New Roman" w:cs="Times New Roman"/>
          <w:sz w:val="23"/>
          <w:szCs w:val="23"/>
          <w:lang w:val="en-US"/>
        </w:rPr>
        <w:t>www.panamapapers.sueddeutsche.de</w:t>
      </w:r>
      <w:r w:rsidR="00266AAA" w:rsidRPr="00D508F8">
        <w:rPr>
          <w:rFonts w:ascii="Times New Roman" w:hAnsi="Times New Roman" w:cs="Times New Roman"/>
          <w:sz w:val="23"/>
          <w:szCs w:val="23"/>
          <w:lang w:val="en-US"/>
        </w:rPr>
        <w:t>)</w:t>
      </w:r>
    </w:p>
    <w:p w:rsidR="00D508F8" w:rsidRPr="00D508F8" w:rsidRDefault="00D508F8" w:rsidP="0016237A">
      <w:pPr>
        <w:tabs>
          <w:tab w:val="left" w:pos="540"/>
          <w:tab w:val="left" w:pos="630"/>
        </w:tabs>
        <w:spacing w:after="0" w:line="240" w:lineRule="auto"/>
        <w:jc w:val="both"/>
        <w:rPr>
          <w:rFonts w:ascii="Times New Roman" w:hAnsi="Times New Roman" w:cs="Times New Roman"/>
          <w:sz w:val="23"/>
          <w:szCs w:val="23"/>
          <w:lang w:val="en-US"/>
        </w:rPr>
      </w:pPr>
    </w:p>
    <w:p w:rsidR="00266AAA" w:rsidRPr="00D508F8" w:rsidRDefault="00266AAA" w:rsidP="0016237A">
      <w:pPr>
        <w:tabs>
          <w:tab w:val="left" w:pos="540"/>
          <w:tab w:val="left" w:pos="63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Secara umum memiliki sebuah </w:t>
      </w:r>
      <w:r w:rsidRPr="00D508F8">
        <w:rPr>
          <w:rFonts w:ascii="Times New Roman" w:hAnsi="Times New Roman" w:cs="Times New Roman"/>
          <w:i/>
          <w:sz w:val="23"/>
          <w:szCs w:val="23"/>
        </w:rPr>
        <w:t>offshore companies</w:t>
      </w:r>
      <w:r w:rsidRPr="00D508F8">
        <w:rPr>
          <w:rFonts w:ascii="Times New Roman" w:hAnsi="Times New Roman" w:cs="Times New Roman"/>
          <w:sz w:val="23"/>
          <w:szCs w:val="23"/>
        </w:rPr>
        <w:t xml:space="preserve"> bukan merupakan sebuah tindakan ilegal, karena dalam dunia bisnis hal tersebut merupakan suatu hal yang logis untuk melakukan berbagai kegiatan bisnis. Namun, </w:t>
      </w: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mengungkap bahwa banyak </w:t>
      </w:r>
      <w:r w:rsidRPr="00D508F8">
        <w:rPr>
          <w:rFonts w:ascii="Times New Roman" w:hAnsi="Times New Roman" w:cs="Times New Roman"/>
          <w:i/>
          <w:sz w:val="23"/>
          <w:szCs w:val="23"/>
        </w:rPr>
        <w:t>offshore companies</w:t>
      </w:r>
      <w:r w:rsidRPr="00D508F8">
        <w:rPr>
          <w:rFonts w:ascii="Times New Roman" w:hAnsi="Times New Roman" w:cs="Times New Roman"/>
          <w:sz w:val="23"/>
          <w:szCs w:val="23"/>
        </w:rPr>
        <w:t xml:space="preserve"> di negara </w:t>
      </w:r>
      <w:r w:rsidRPr="00D508F8">
        <w:rPr>
          <w:rFonts w:ascii="Times New Roman" w:hAnsi="Times New Roman" w:cs="Times New Roman"/>
          <w:i/>
          <w:sz w:val="23"/>
          <w:szCs w:val="23"/>
        </w:rPr>
        <w:t>tax haven</w:t>
      </w:r>
      <w:r w:rsidRPr="00D508F8">
        <w:rPr>
          <w:rFonts w:ascii="Times New Roman" w:hAnsi="Times New Roman" w:cs="Times New Roman"/>
          <w:sz w:val="23"/>
          <w:szCs w:val="23"/>
        </w:rPr>
        <w:t xml:space="preserve"> menyembunyikan siapa pemilik asli dari perusahaan tersebut.</w:t>
      </w:r>
    </w:p>
    <w:p w:rsidR="008F3F1C" w:rsidRPr="006968BB" w:rsidRDefault="00266AAA" w:rsidP="0016237A">
      <w:pPr>
        <w:tabs>
          <w:tab w:val="left" w:pos="540"/>
          <w:tab w:val="left" w:pos="630"/>
        </w:tabs>
        <w:spacing w:after="0" w:line="240" w:lineRule="auto"/>
        <w:jc w:val="both"/>
        <w:rPr>
          <w:rFonts w:ascii="Times New Roman" w:hAnsi="Times New Roman" w:cs="Times New Roman"/>
          <w:sz w:val="23"/>
          <w:szCs w:val="23"/>
          <w:lang w:val="en-US"/>
        </w:rPr>
      </w:pPr>
      <w:r w:rsidRPr="00D508F8">
        <w:rPr>
          <w:rFonts w:ascii="Times New Roman" w:hAnsi="Times New Roman" w:cs="Times New Roman"/>
          <w:i/>
          <w:sz w:val="23"/>
          <w:szCs w:val="23"/>
        </w:rPr>
        <w:t>Mossack Fonseca</w:t>
      </w:r>
      <w:r w:rsidRPr="00D508F8">
        <w:rPr>
          <w:rFonts w:ascii="Times New Roman" w:hAnsi="Times New Roman" w:cs="Times New Roman"/>
          <w:sz w:val="23"/>
          <w:szCs w:val="23"/>
        </w:rPr>
        <w:t xml:space="preserve"> sendiri merupakan firma hukum asal Panama yang menyediakan </w:t>
      </w:r>
      <w:r w:rsidRPr="00D508F8">
        <w:rPr>
          <w:rFonts w:ascii="Times New Roman" w:hAnsi="Times New Roman" w:cs="Times New Roman"/>
          <w:i/>
          <w:sz w:val="23"/>
          <w:szCs w:val="23"/>
        </w:rPr>
        <w:t xml:space="preserve">offshore company </w:t>
      </w:r>
      <w:r w:rsidRPr="00D508F8">
        <w:rPr>
          <w:rFonts w:ascii="Times New Roman" w:hAnsi="Times New Roman" w:cs="Times New Roman"/>
          <w:sz w:val="23"/>
          <w:szCs w:val="23"/>
        </w:rPr>
        <w:t xml:space="preserve">yang tersebar di seluruh dunia terutama di negara </w:t>
      </w:r>
      <w:r w:rsidRPr="00D508F8">
        <w:rPr>
          <w:rFonts w:ascii="Times New Roman" w:hAnsi="Times New Roman" w:cs="Times New Roman"/>
          <w:i/>
          <w:sz w:val="23"/>
          <w:szCs w:val="23"/>
        </w:rPr>
        <w:t xml:space="preserve">tax haven </w:t>
      </w:r>
      <w:r w:rsidRPr="00D508F8">
        <w:rPr>
          <w:rFonts w:ascii="Times New Roman" w:hAnsi="Times New Roman" w:cs="Times New Roman"/>
          <w:sz w:val="23"/>
          <w:szCs w:val="23"/>
        </w:rPr>
        <w:t xml:space="preserve">seperti Swiss, Hong Kong, Singapure dll dengan harga murah. </w:t>
      </w:r>
      <w:r w:rsidRPr="00D508F8">
        <w:rPr>
          <w:rFonts w:ascii="Times New Roman" w:hAnsi="Times New Roman" w:cs="Times New Roman"/>
          <w:i/>
          <w:sz w:val="23"/>
          <w:szCs w:val="23"/>
        </w:rPr>
        <w:t xml:space="preserve">Client </w:t>
      </w:r>
      <w:r w:rsidRPr="00D508F8">
        <w:rPr>
          <w:rFonts w:ascii="Times New Roman" w:hAnsi="Times New Roman" w:cs="Times New Roman"/>
          <w:sz w:val="23"/>
          <w:szCs w:val="23"/>
        </w:rPr>
        <w:t>dapat membeli perusahaan-perusahaan tersebut dengan harga murah yaitu US$ 1.000</w:t>
      </w:r>
      <w:r w:rsidRPr="00D508F8">
        <w:rPr>
          <w:rFonts w:ascii="Times New Roman" w:hAnsi="Times New Roman" w:cs="Times New Roman"/>
          <w:sz w:val="23"/>
          <w:szCs w:val="23"/>
          <w:lang w:val="en-US"/>
        </w:rPr>
        <w:t xml:space="preserve">. </w:t>
      </w:r>
      <w:r w:rsidRPr="00D508F8">
        <w:rPr>
          <w:rFonts w:ascii="Times New Roman" w:hAnsi="Times New Roman" w:cs="Times New Roman"/>
          <w:i/>
          <w:sz w:val="23"/>
          <w:szCs w:val="23"/>
        </w:rPr>
        <w:t xml:space="preserve">Mossack Fonseca </w:t>
      </w:r>
      <w:r w:rsidRPr="00D508F8">
        <w:rPr>
          <w:rFonts w:ascii="Times New Roman" w:hAnsi="Times New Roman" w:cs="Times New Roman"/>
          <w:sz w:val="23"/>
          <w:szCs w:val="23"/>
        </w:rPr>
        <w:t xml:space="preserve">telah mendirikan, mengelola, dan menyediakan ribuan </w:t>
      </w:r>
      <w:r w:rsidRPr="00D508F8">
        <w:rPr>
          <w:rFonts w:ascii="Times New Roman" w:hAnsi="Times New Roman" w:cs="Times New Roman"/>
          <w:i/>
          <w:sz w:val="23"/>
          <w:szCs w:val="23"/>
        </w:rPr>
        <w:t>offshore company</w:t>
      </w:r>
      <w:r w:rsidRPr="00D508F8">
        <w:rPr>
          <w:rFonts w:ascii="Times New Roman" w:hAnsi="Times New Roman" w:cs="Times New Roman"/>
          <w:sz w:val="23"/>
          <w:szCs w:val="23"/>
        </w:rPr>
        <w:t xml:space="preserve"> bahkan dalam </w:t>
      </w:r>
      <w:r w:rsidRPr="00D508F8">
        <w:rPr>
          <w:rFonts w:ascii="Times New Roman" w:hAnsi="Times New Roman" w:cs="Times New Roman"/>
          <w:i/>
          <w:sz w:val="23"/>
          <w:szCs w:val="23"/>
        </w:rPr>
        <w:t xml:space="preserve">Panama Papers </w:t>
      </w:r>
      <w:r w:rsidRPr="00D508F8">
        <w:rPr>
          <w:rFonts w:ascii="Times New Roman" w:hAnsi="Times New Roman" w:cs="Times New Roman"/>
          <w:sz w:val="23"/>
          <w:szCs w:val="23"/>
        </w:rPr>
        <w:t>tercatat 214.000 perusahaan</w:t>
      </w:r>
      <w:r w:rsidRPr="00D508F8">
        <w:rPr>
          <w:rFonts w:ascii="Times New Roman" w:hAnsi="Times New Roman" w:cs="Times New Roman"/>
          <w:sz w:val="23"/>
          <w:szCs w:val="23"/>
          <w:lang w:val="en-US"/>
        </w:rPr>
        <w:t>. (</w:t>
      </w:r>
      <w:r w:rsidRPr="00DE4C98">
        <w:rPr>
          <w:rFonts w:ascii="Times New Roman" w:hAnsi="Times New Roman" w:cs="Times New Roman"/>
          <w:sz w:val="23"/>
          <w:szCs w:val="23"/>
          <w:lang w:val="en-US"/>
        </w:rPr>
        <w:t>www.panamapapers.sueddeutsche.de</w:t>
      </w:r>
      <w:r w:rsidRPr="00D508F8">
        <w:rPr>
          <w:rFonts w:ascii="Times New Roman" w:hAnsi="Times New Roman" w:cs="Times New Roman"/>
          <w:sz w:val="23"/>
          <w:szCs w:val="23"/>
          <w:lang w:val="en-US"/>
        </w:rPr>
        <w:t>)</w:t>
      </w:r>
    </w:p>
    <w:p w:rsidR="0078234E" w:rsidRPr="00934665" w:rsidRDefault="000C7389" w:rsidP="0016237A">
      <w:pPr>
        <w:spacing w:after="0" w:line="240" w:lineRule="auto"/>
        <w:jc w:val="both"/>
        <w:rPr>
          <w:rFonts w:ascii="Times New Roman" w:hAnsi="Times New Roman" w:cs="Times New Roman"/>
          <w:b/>
          <w:i/>
          <w:sz w:val="23"/>
          <w:szCs w:val="23"/>
        </w:rPr>
      </w:pPr>
      <w:proofErr w:type="spellStart"/>
      <w:r w:rsidRPr="00934665">
        <w:rPr>
          <w:rFonts w:ascii="Times New Roman" w:hAnsi="Times New Roman" w:cs="Times New Roman"/>
          <w:b/>
          <w:i/>
          <w:sz w:val="23"/>
          <w:szCs w:val="23"/>
          <w:lang w:val="en-US"/>
        </w:rPr>
        <w:lastRenderedPageBreak/>
        <w:t>Percepatan</w:t>
      </w:r>
      <w:proofErr w:type="spellEnd"/>
      <w:r w:rsidRPr="00934665">
        <w:rPr>
          <w:rFonts w:ascii="Times New Roman" w:hAnsi="Times New Roman" w:cs="Times New Roman"/>
          <w:b/>
          <w:i/>
          <w:sz w:val="23"/>
          <w:szCs w:val="23"/>
          <w:lang w:val="en-US"/>
        </w:rPr>
        <w:t xml:space="preserve"> </w:t>
      </w:r>
      <w:proofErr w:type="spellStart"/>
      <w:r w:rsidRPr="00934665">
        <w:rPr>
          <w:rFonts w:ascii="Times New Roman" w:hAnsi="Times New Roman" w:cs="Times New Roman"/>
          <w:b/>
          <w:i/>
          <w:sz w:val="23"/>
          <w:szCs w:val="23"/>
          <w:lang w:val="en-US"/>
        </w:rPr>
        <w:t>Pelaksanaan</w:t>
      </w:r>
      <w:proofErr w:type="spellEnd"/>
      <w:r w:rsidRPr="00934665">
        <w:rPr>
          <w:rFonts w:ascii="Times New Roman" w:hAnsi="Times New Roman" w:cs="Times New Roman"/>
          <w:b/>
          <w:i/>
          <w:sz w:val="23"/>
          <w:szCs w:val="23"/>
          <w:lang w:val="en-US"/>
        </w:rPr>
        <w:t xml:space="preserve"> </w:t>
      </w:r>
      <w:r w:rsidR="00591030" w:rsidRPr="00934665">
        <w:rPr>
          <w:rFonts w:ascii="Times New Roman" w:hAnsi="Times New Roman" w:cs="Times New Roman"/>
          <w:b/>
          <w:i/>
          <w:sz w:val="23"/>
          <w:szCs w:val="23"/>
        </w:rPr>
        <w:t>Automatic Exchange of Information (AEoI)</w:t>
      </w:r>
    </w:p>
    <w:p w:rsidR="008F3F1C" w:rsidRDefault="000C7389"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Seiring dengan berjalannya waktu, negara yang tergabung ke dalam kerjasama AEoI semakin bertambah. Terdapat 146 negara yang berkomitmen untuk melaksanakan AEoI, namun hanya ada 105 negara yang sudah menerapkan AEoI sampai tahun 2019. Negara-negara tersebut terdiri dari 49 negara menerapkan di tahun 2017, 53 negara di tahun 2018, dan 3 negara di tahun 2019. Namun dari total 102 negara, Indonesia hanya akan bertukar informasi kepada 88 negara dimana 77 negara diantaranya akan bertukar informasi secara resiprokal (timbal balik) dengan Indonesia dan 11 negara sisanya akan bertukar informasi secara nonresiprokal (berdasarkan </w:t>
      </w:r>
      <w:r w:rsidRPr="00D508F8">
        <w:rPr>
          <w:rFonts w:ascii="Times New Roman" w:hAnsi="Times New Roman" w:cs="Times New Roman"/>
          <w:i/>
          <w:sz w:val="23"/>
          <w:szCs w:val="23"/>
        </w:rPr>
        <w:t>request</w:t>
      </w:r>
      <w:r w:rsidRPr="00D508F8">
        <w:rPr>
          <w:rFonts w:ascii="Times New Roman" w:hAnsi="Times New Roman" w:cs="Times New Roman"/>
          <w:sz w:val="23"/>
          <w:szCs w:val="23"/>
        </w:rPr>
        <w:t>) tanpa mengharapkan informasi dari Indonesia.  Adapun negara yang menerapkan di tahun 2017 yaitu Amerika Serikat, Inggris, Argentina, Denmark, Croatia, Colombia, Cyprus, Cayman Island, Bermuda, Czech Republic, dll. Pada tahun 2018 diantaranya Indonesia, Brazil, Costa Rica, Australia, Austria, Brunei Darussalam, Canada, Chile, dll.</w:t>
      </w:r>
      <w:r w:rsidR="00913280" w:rsidRPr="00D508F8">
        <w:rPr>
          <w:rFonts w:ascii="Times New Roman" w:hAnsi="Times New Roman" w:cs="Times New Roman"/>
          <w:sz w:val="23"/>
          <w:szCs w:val="23"/>
          <w:lang w:val="en-US"/>
        </w:rPr>
        <w:t xml:space="preserve"> (</w:t>
      </w:r>
      <w:r w:rsidR="008F3F1C" w:rsidRPr="008F3F1C">
        <w:rPr>
          <w:rFonts w:ascii="Times New Roman" w:hAnsi="Times New Roman" w:cs="Times New Roman"/>
          <w:sz w:val="23"/>
          <w:szCs w:val="23"/>
          <w:lang w:val="en-US"/>
        </w:rPr>
        <w:t>www.cnnindonesia.com</w:t>
      </w:r>
      <w:r w:rsidR="00913280" w:rsidRPr="00D508F8">
        <w:rPr>
          <w:rFonts w:ascii="Times New Roman" w:hAnsi="Times New Roman" w:cs="Times New Roman"/>
          <w:sz w:val="23"/>
          <w:szCs w:val="23"/>
          <w:lang w:val="en-US"/>
        </w:rPr>
        <w:t>)</w:t>
      </w:r>
    </w:p>
    <w:p w:rsidR="008F3F1C" w:rsidRDefault="008F3F1C" w:rsidP="0016237A">
      <w:pPr>
        <w:spacing w:after="0" w:line="240" w:lineRule="auto"/>
        <w:jc w:val="both"/>
        <w:rPr>
          <w:rFonts w:ascii="Times New Roman" w:hAnsi="Times New Roman" w:cs="Times New Roman"/>
          <w:sz w:val="23"/>
          <w:szCs w:val="23"/>
          <w:lang w:val="en-US"/>
        </w:rPr>
      </w:pPr>
    </w:p>
    <w:p w:rsidR="00913280" w:rsidRPr="008F3F1C" w:rsidRDefault="0091328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Terdapat beberapa hal yang menjadi dasar kenapa Indonesia mulai menerapkan pada tahun 2018, diantaranya yaitu :</w:t>
      </w:r>
    </w:p>
    <w:p w:rsidR="00913280" w:rsidRPr="00D508F8" w:rsidRDefault="00913280" w:rsidP="0016237A">
      <w:pPr>
        <w:pStyle w:val="ListParagraph"/>
        <w:numPr>
          <w:ilvl w:val="0"/>
          <w:numId w:val="18"/>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 xml:space="preserve">Harus ada perjanjian </w:t>
      </w:r>
      <w:r w:rsidRPr="00D508F8">
        <w:rPr>
          <w:rFonts w:ascii="Times New Roman" w:hAnsi="Times New Roman" w:cs="Times New Roman"/>
          <w:i/>
          <w:sz w:val="23"/>
          <w:szCs w:val="23"/>
        </w:rPr>
        <w:t>Bilateral Competent Authority Agreement</w:t>
      </w:r>
      <w:r w:rsidRPr="00D508F8">
        <w:rPr>
          <w:rFonts w:ascii="Times New Roman" w:hAnsi="Times New Roman" w:cs="Times New Roman"/>
          <w:sz w:val="23"/>
          <w:szCs w:val="23"/>
        </w:rPr>
        <w:t xml:space="preserve"> (BCAA) ataupun </w:t>
      </w:r>
      <w:r w:rsidRPr="00D508F8">
        <w:rPr>
          <w:rFonts w:ascii="Times New Roman" w:hAnsi="Times New Roman" w:cs="Times New Roman"/>
          <w:i/>
          <w:sz w:val="23"/>
          <w:szCs w:val="23"/>
        </w:rPr>
        <w:t>Multilateral Competent Authority Agreement</w:t>
      </w:r>
      <w:r w:rsidRPr="00D508F8">
        <w:rPr>
          <w:rFonts w:ascii="Times New Roman" w:hAnsi="Times New Roman" w:cs="Times New Roman"/>
          <w:sz w:val="23"/>
          <w:szCs w:val="23"/>
        </w:rPr>
        <w:t xml:space="preserve"> (MCAA) dengan yurisdiksi lain.</w:t>
      </w:r>
    </w:p>
    <w:p w:rsidR="00913280" w:rsidRPr="00D508F8" w:rsidRDefault="00913280" w:rsidP="0016237A">
      <w:pPr>
        <w:pStyle w:val="ListParagraph"/>
        <w:numPr>
          <w:ilvl w:val="0"/>
          <w:numId w:val="18"/>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Harus ada payung hukum yang melindungi. Legislasi Primer yaitu pemerintah menerbitkan Peraturan Pemerintah Pengganti Undang-Undang (Perppu) No. 1 tahun 2017 pada tanggal 8 Mei 2017 tentang Akses Informasi Keuangan untuk Kepentingan Perpajakan yang selanjutnya disahkan menjadi Undang-Undang No. 9 Tahun 2017 pada tanggal 23 Agustus 2017. Legislasi sekunder yaitu Peraturan Menteri Keuangan No. 70/PMK.03/2017 Tentang Petunjuk Teknis Mengenai Akses Informasi Keuangan untuk Kepentingan Perpajakan sebagaimana diubah dengan Peraturan Menteri Keuangan No. 73/PMK.03/2017</w:t>
      </w:r>
    </w:p>
    <w:p w:rsidR="00913280" w:rsidRPr="00D508F8" w:rsidRDefault="00D508F8" w:rsidP="0016237A">
      <w:pPr>
        <w:pStyle w:val="ListParagraph"/>
        <w:numPr>
          <w:ilvl w:val="0"/>
          <w:numId w:val="18"/>
        </w:numPr>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K</w:t>
      </w:r>
      <w:r w:rsidR="00913280" w:rsidRPr="00D508F8">
        <w:rPr>
          <w:rFonts w:ascii="Times New Roman" w:hAnsi="Times New Roman" w:cs="Times New Roman"/>
          <w:sz w:val="23"/>
          <w:szCs w:val="23"/>
        </w:rPr>
        <w:t xml:space="preserve">erahasiaan dan keamanan terkait regulasi dan sistem IT. Indonesia menyempurnakan sistem pengamanan data perpajakan sesuai dengan strandar internasional yang direkomendasikan oleh tim penilai dari </w:t>
      </w:r>
      <w:r w:rsidR="00913280" w:rsidRPr="00D508F8">
        <w:rPr>
          <w:rFonts w:ascii="Times New Roman" w:hAnsi="Times New Roman" w:cs="Times New Roman"/>
          <w:i/>
          <w:sz w:val="23"/>
          <w:szCs w:val="23"/>
        </w:rPr>
        <w:t>Global Forum on Transparency and Exchange of Information for Tax Purposes</w:t>
      </w:r>
      <w:r w:rsidR="00913280" w:rsidRPr="00D508F8">
        <w:rPr>
          <w:rFonts w:ascii="Times New Roman" w:hAnsi="Times New Roman" w:cs="Times New Roman"/>
          <w:sz w:val="23"/>
          <w:szCs w:val="23"/>
        </w:rPr>
        <w:t xml:space="preserve"> (Global Forum).</w:t>
      </w:r>
    </w:p>
    <w:p w:rsidR="00913280" w:rsidRPr="00D508F8" w:rsidRDefault="00D508F8" w:rsidP="0016237A">
      <w:pPr>
        <w:pStyle w:val="ListParagraph"/>
        <w:numPr>
          <w:ilvl w:val="0"/>
          <w:numId w:val="18"/>
        </w:numPr>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H</w:t>
      </w:r>
      <w:r w:rsidR="00913280" w:rsidRPr="00D508F8">
        <w:rPr>
          <w:rFonts w:ascii="Times New Roman" w:hAnsi="Times New Roman" w:cs="Times New Roman"/>
          <w:sz w:val="23"/>
          <w:szCs w:val="23"/>
        </w:rPr>
        <w:t xml:space="preserve">arus ada sistem transmisi dan pendukung yang </w:t>
      </w:r>
      <w:proofErr w:type="gramStart"/>
      <w:r w:rsidR="00913280" w:rsidRPr="00D508F8">
        <w:rPr>
          <w:rFonts w:ascii="Times New Roman" w:hAnsi="Times New Roman" w:cs="Times New Roman"/>
          <w:sz w:val="23"/>
          <w:szCs w:val="23"/>
        </w:rPr>
        <w:t>sama</w:t>
      </w:r>
      <w:proofErr w:type="gramEnd"/>
      <w:r w:rsidR="00913280" w:rsidRPr="00D508F8">
        <w:rPr>
          <w:rFonts w:ascii="Times New Roman" w:hAnsi="Times New Roman" w:cs="Times New Roman"/>
          <w:sz w:val="23"/>
          <w:szCs w:val="23"/>
        </w:rPr>
        <w:t xml:space="preserve"> yang digunakan oleh negara lain. Diperlukan sebuah sistem transmisi data yang aman untuk mengirimkan informasi keuangan dari lembaga keuangan ke Direktorat Jenderal Pajak (DJP), dan dari DJP kepada otoritas perpajakan negara mitra. Agar transmisi data dari dan ke negara mitra, Indonesia memilih untuk menggunakan </w:t>
      </w:r>
      <w:r w:rsidR="00913280" w:rsidRPr="00D508F8">
        <w:rPr>
          <w:rFonts w:ascii="Times New Roman" w:hAnsi="Times New Roman" w:cs="Times New Roman"/>
          <w:i/>
          <w:sz w:val="23"/>
          <w:szCs w:val="23"/>
        </w:rPr>
        <w:t xml:space="preserve">Common Transmission System </w:t>
      </w:r>
      <w:r w:rsidR="00913280" w:rsidRPr="00D508F8">
        <w:rPr>
          <w:rFonts w:ascii="Times New Roman" w:hAnsi="Times New Roman" w:cs="Times New Roman"/>
          <w:sz w:val="23"/>
          <w:szCs w:val="23"/>
        </w:rPr>
        <w:t>(CTS) yang dikembangkan oleh OECD.</w:t>
      </w:r>
    </w:p>
    <w:p w:rsidR="00913280" w:rsidRDefault="00D508F8" w:rsidP="0016237A">
      <w:pPr>
        <w:pStyle w:val="ListParagraph"/>
        <w:numPr>
          <w:ilvl w:val="0"/>
          <w:numId w:val="18"/>
        </w:numPr>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H</w:t>
      </w:r>
      <w:r w:rsidR="00913280" w:rsidRPr="00D508F8">
        <w:rPr>
          <w:rFonts w:ascii="Times New Roman" w:hAnsi="Times New Roman" w:cs="Times New Roman"/>
          <w:sz w:val="23"/>
          <w:szCs w:val="23"/>
        </w:rPr>
        <w:t>arus ada sanksi yang dikenakan bagi lembaga jasa keuangan yang tidak patuh.</w:t>
      </w:r>
    </w:p>
    <w:p w:rsidR="00D508F8" w:rsidRPr="00D508F8" w:rsidRDefault="00D508F8" w:rsidP="0016237A">
      <w:pPr>
        <w:pStyle w:val="ListParagraph"/>
        <w:spacing w:after="0" w:line="240" w:lineRule="auto"/>
        <w:ind w:left="0"/>
        <w:jc w:val="both"/>
        <w:rPr>
          <w:rFonts w:ascii="Times New Roman" w:hAnsi="Times New Roman" w:cs="Times New Roman"/>
          <w:sz w:val="23"/>
          <w:szCs w:val="23"/>
        </w:rPr>
      </w:pPr>
    </w:p>
    <w:p w:rsidR="00AC5C5E" w:rsidRDefault="0091328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Melalui mekanisme kerjasama ini adapun data yang dipertukarkan antara lain identitas pemegang rekening keuangan, nomor rekening keuangan, identitas lembaga jasa keuangan, saldo atau nilai rekening keuangan, dan penghasilan yang terkait dengan rekening keuangan.</w:t>
      </w:r>
    </w:p>
    <w:p w:rsidR="00AC5C5E" w:rsidRDefault="00AC5C5E" w:rsidP="0016237A">
      <w:pPr>
        <w:spacing w:after="0" w:line="240" w:lineRule="auto"/>
        <w:jc w:val="both"/>
        <w:rPr>
          <w:rFonts w:ascii="Times New Roman" w:hAnsi="Times New Roman" w:cs="Times New Roman"/>
          <w:sz w:val="23"/>
          <w:szCs w:val="23"/>
        </w:rPr>
      </w:pPr>
    </w:p>
    <w:p w:rsidR="008F3F1C" w:rsidRDefault="008F3F1C" w:rsidP="0016237A">
      <w:pPr>
        <w:spacing w:after="0" w:line="240" w:lineRule="auto"/>
        <w:jc w:val="both"/>
        <w:rPr>
          <w:rFonts w:ascii="Times New Roman" w:hAnsi="Times New Roman" w:cs="Times New Roman"/>
          <w:sz w:val="23"/>
          <w:szCs w:val="23"/>
        </w:rPr>
      </w:pPr>
    </w:p>
    <w:p w:rsidR="008F3F1C" w:rsidRDefault="008F3F1C" w:rsidP="0016237A">
      <w:pPr>
        <w:spacing w:after="0" w:line="240" w:lineRule="auto"/>
        <w:jc w:val="both"/>
        <w:rPr>
          <w:rFonts w:ascii="Times New Roman" w:hAnsi="Times New Roman" w:cs="Times New Roman"/>
          <w:sz w:val="23"/>
          <w:szCs w:val="23"/>
        </w:rPr>
      </w:pPr>
    </w:p>
    <w:p w:rsidR="008F3F1C" w:rsidRDefault="008F3F1C" w:rsidP="0016237A">
      <w:pPr>
        <w:spacing w:after="0" w:line="240" w:lineRule="auto"/>
        <w:jc w:val="both"/>
        <w:rPr>
          <w:rFonts w:ascii="Times New Roman" w:hAnsi="Times New Roman" w:cs="Times New Roman"/>
          <w:sz w:val="23"/>
          <w:szCs w:val="23"/>
        </w:rPr>
      </w:pPr>
    </w:p>
    <w:p w:rsidR="008F3F1C" w:rsidRDefault="008F3F1C" w:rsidP="0016237A">
      <w:pPr>
        <w:spacing w:after="0" w:line="240" w:lineRule="auto"/>
        <w:jc w:val="both"/>
        <w:rPr>
          <w:rFonts w:ascii="Times New Roman" w:hAnsi="Times New Roman" w:cs="Times New Roman"/>
          <w:sz w:val="23"/>
          <w:szCs w:val="23"/>
        </w:rPr>
      </w:pPr>
    </w:p>
    <w:p w:rsidR="008F3F1C" w:rsidRDefault="008F3F1C" w:rsidP="0016237A">
      <w:pPr>
        <w:spacing w:after="0" w:line="240" w:lineRule="auto"/>
        <w:jc w:val="both"/>
        <w:rPr>
          <w:rFonts w:ascii="Times New Roman" w:hAnsi="Times New Roman" w:cs="Times New Roman"/>
          <w:sz w:val="23"/>
          <w:szCs w:val="23"/>
        </w:rPr>
      </w:pPr>
    </w:p>
    <w:p w:rsidR="008F3F1C" w:rsidRPr="00D508F8" w:rsidRDefault="008F3F1C" w:rsidP="0016237A">
      <w:pPr>
        <w:spacing w:after="0" w:line="240" w:lineRule="auto"/>
        <w:jc w:val="both"/>
        <w:rPr>
          <w:rFonts w:ascii="Times New Roman" w:hAnsi="Times New Roman" w:cs="Times New Roman"/>
          <w:sz w:val="23"/>
          <w:szCs w:val="23"/>
        </w:rPr>
      </w:pPr>
    </w:p>
    <w:p w:rsidR="00913280" w:rsidRPr="00D508F8" w:rsidRDefault="00D508F8" w:rsidP="0016237A">
      <w:pPr>
        <w:spacing w:after="0" w:line="240" w:lineRule="auto"/>
        <w:ind w:firstLine="360"/>
        <w:jc w:val="center"/>
        <w:rPr>
          <w:rFonts w:ascii="Times New Roman" w:hAnsi="Times New Roman" w:cs="Times New Roman"/>
          <w:b/>
          <w:sz w:val="23"/>
          <w:szCs w:val="23"/>
        </w:rPr>
      </w:pPr>
      <w:r>
        <w:rPr>
          <w:rFonts w:ascii="Times New Roman" w:hAnsi="Times New Roman" w:cs="Times New Roman"/>
          <w:b/>
          <w:sz w:val="23"/>
          <w:szCs w:val="23"/>
        </w:rPr>
        <w:lastRenderedPageBreak/>
        <w:t xml:space="preserve">Tabel </w:t>
      </w:r>
      <w:r w:rsidR="00913280" w:rsidRPr="00D508F8">
        <w:rPr>
          <w:rFonts w:ascii="Times New Roman" w:hAnsi="Times New Roman" w:cs="Times New Roman"/>
          <w:b/>
          <w:sz w:val="23"/>
          <w:szCs w:val="23"/>
        </w:rPr>
        <w:t>Penyampaian Informasi Keuangan</w:t>
      </w:r>
    </w:p>
    <w:tbl>
      <w:tblPr>
        <w:tblStyle w:val="TableGrid"/>
        <w:tblW w:w="900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0"/>
        <w:gridCol w:w="1527"/>
        <w:gridCol w:w="1350"/>
        <w:gridCol w:w="1623"/>
        <w:gridCol w:w="2790"/>
      </w:tblGrid>
      <w:tr w:rsidR="00913280" w:rsidRPr="00D508F8" w:rsidTr="00913280">
        <w:tc>
          <w:tcPr>
            <w:tcW w:w="1710" w:type="dxa"/>
          </w:tcPr>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Penyampaian</w:t>
            </w:r>
          </w:p>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Informasi Keuangan</w:t>
            </w:r>
          </w:p>
        </w:tc>
        <w:tc>
          <w:tcPr>
            <w:tcW w:w="1527" w:type="dxa"/>
          </w:tcPr>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Periode yang</w:t>
            </w:r>
          </w:p>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Disampaikan</w:t>
            </w:r>
          </w:p>
        </w:tc>
        <w:tc>
          <w:tcPr>
            <w:tcW w:w="1350" w:type="dxa"/>
          </w:tcPr>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Bentuk</w:t>
            </w:r>
          </w:p>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Data</w:t>
            </w:r>
          </w:p>
        </w:tc>
        <w:tc>
          <w:tcPr>
            <w:tcW w:w="1623" w:type="dxa"/>
          </w:tcPr>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Mekanisme</w:t>
            </w:r>
          </w:p>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Penyampaian</w:t>
            </w:r>
          </w:p>
        </w:tc>
        <w:tc>
          <w:tcPr>
            <w:tcW w:w="2790" w:type="dxa"/>
          </w:tcPr>
          <w:p w:rsidR="00913280" w:rsidRPr="00D508F8" w:rsidRDefault="0091328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Data yang Diminta</w:t>
            </w:r>
          </w:p>
        </w:tc>
      </w:tr>
      <w:tr w:rsidR="00913280" w:rsidRPr="00D508F8" w:rsidTr="00913280">
        <w:tc>
          <w:tcPr>
            <w:tcW w:w="1710"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Otomatis</w:t>
            </w:r>
          </w:p>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(Resiprokal)</w:t>
            </w:r>
          </w:p>
        </w:tc>
        <w:tc>
          <w:tcPr>
            <w:tcW w:w="1527"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Informasi keuangan untuk 1 tahun kalender</w:t>
            </w:r>
          </w:p>
        </w:tc>
        <w:tc>
          <w:tcPr>
            <w:tcW w:w="1350"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Elektronik</w:t>
            </w:r>
          </w:p>
        </w:tc>
        <w:tc>
          <w:tcPr>
            <w:tcW w:w="1623" w:type="dxa"/>
          </w:tcPr>
          <w:p w:rsidR="00913280" w:rsidRPr="00D508F8" w:rsidRDefault="00913280" w:rsidP="0016237A">
            <w:pPr>
              <w:pStyle w:val="ListParagraph"/>
              <w:numPr>
                <w:ilvl w:val="0"/>
                <w:numId w:val="19"/>
              </w:numPr>
              <w:ind w:left="0"/>
              <w:rPr>
                <w:rFonts w:ascii="Times New Roman" w:hAnsi="Times New Roman" w:cs="Times New Roman"/>
                <w:sz w:val="23"/>
                <w:szCs w:val="23"/>
              </w:rPr>
            </w:pPr>
            <w:r w:rsidRPr="00D508F8">
              <w:rPr>
                <w:rFonts w:ascii="Times New Roman" w:hAnsi="Times New Roman" w:cs="Times New Roman"/>
                <w:sz w:val="23"/>
                <w:szCs w:val="23"/>
              </w:rPr>
              <w:t>Online</w:t>
            </w:r>
          </w:p>
          <w:p w:rsidR="00913280" w:rsidRPr="00D508F8" w:rsidRDefault="00913280" w:rsidP="0016237A">
            <w:pPr>
              <w:pStyle w:val="ListParagraph"/>
              <w:numPr>
                <w:ilvl w:val="0"/>
                <w:numId w:val="19"/>
              </w:numPr>
              <w:ind w:left="0"/>
              <w:rPr>
                <w:rFonts w:ascii="Times New Roman" w:hAnsi="Times New Roman" w:cs="Times New Roman"/>
                <w:sz w:val="23"/>
                <w:szCs w:val="23"/>
              </w:rPr>
            </w:pPr>
            <w:r w:rsidRPr="00D508F8">
              <w:rPr>
                <w:rFonts w:ascii="Times New Roman" w:hAnsi="Times New Roman" w:cs="Times New Roman"/>
                <w:sz w:val="23"/>
                <w:szCs w:val="23"/>
              </w:rPr>
              <w:t>Langsung</w:t>
            </w:r>
          </w:p>
        </w:tc>
        <w:tc>
          <w:tcPr>
            <w:tcW w:w="2790" w:type="dxa"/>
          </w:tcPr>
          <w:p w:rsidR="00913280" w:rsidRPr="00D508F8" w:rsidRDefault="00913280" w:rsidP="0016237A">
            <w:pPr>
              <w:pStyle w:val="ListParagraph"/>
              <w:numPr>
                <w:ilvl w:val="0"/>
                <w:numId w:val="20"/>
              </w:numPr>
              <w:ind w:left="0"/>
              <w:rPr>
                <w:rFonts w:ascii="Times New Roman" w:hAnsi="Times New Roman" w:cs="Times New Roman"/>
                <w:sz w:val="23"/>
                <w:szCs w:val="23"/>
              </w:rPr>
            </w:pPr>
            <w:r w:rsidRPr="00D508F8">
              <w:rPr>
                <w:rFonts w:ascii="Times New Roman" w:hAnsi="Times New Roman" w:cs="Times New Roman"/>
                <w:sz w:val="23"/>
                <w:szCs w:val="23"/>
              </w:rPr>
              <w:t>Identitas pemegang rekening</w:t>
            </w:r>
          </w:p>
          <w:p w:rsidR="00913280" w:rsidRPr="00D508F8" w:rsidRDefault="00913280" w:rsidP="0016237A">
            <w:pPr>
              <w:pStyle w:val="ListParagraph"/>
              <w:numPr>
                <w:ilvl w:val="0"/>
                <w:numId w:val="20"/>
              </w:numPr>
              <w:ind w:left="0"/>
              <w:rPr>
                <w:rFonts w:ascii="Times New Roman" w:hAnsi="Times New Roman" w:cs="Times New Roman"/>
                <w:sz w:val="23"/>
                <w:szCs w:val="23"/>
              </w:rPr>
            </w:pPr>
            <w:r w:rsidRPr="00D508F8">
              <w:rPr>
                <w:rFonts w:ascii="Times New Roman" w:hAnsi="Times New Roman" w:cs="Times New Roman"/>
                <w:sz w:val="23"/>
                <w:szCs w:val="23"/>
              </w:rPr>
              <w:t>Nomor rekening keuangan</w:t>
            </w:r>
          </w:p>
          <w:p w:rsidR="00913280" w:rsidRPr="00D508F8" w:rsidRDefault="00913280" w:rsidP="0016237A">
            <w:pPr>
              <w:pStyle w:val="ListParagraph"/>
              <w:numPr>
                <w:ilvl w:val="0"/>
                <w:numId w:val="20"/>
              </w:numPr>
              <w:ind w:left="0"/>
              <w:rPr>
                <w:rFonts w:ascii="Times New Roman" w:hAnsi="Times New Roman" w:cs="Times New Roman"/>
                <w:sz w:val="23"/>
                <w:szCs w:val="23"/>
              </w:rPr>
            </w:pPr>
            <w:r w:rsidRPr="00D508F8">
              <w:rPr>
                <w:rFonts w:ascii="Times New Roman" w:hAnsi="Times New Roman" w:cs="Times New Roman"/>
                <w:sz w:val="23"/>
                <w:szCs w:val="23"/>
              </w:rPr>
              <w:t>Identitas lembaga keuangan pelapor</w:t>
            </w:r>
          </w:p>
          <w:p w:rsidR="00913280" w:rsidRPr="00D508F8" w:rsidRDefault="00913280" w:rsidP="0016237A">
            <w:pPr>
              <w:pStyle w:val="ListParagraph"/>
              <w:numPr>
                <w:ilvl w:val="0"/>
                <w:numId w:val="20"/>
              </w:numPr>
              <w:ind w:left="0"/>
              <w:rPr>
                <w:rFonts w:ascii="Times New Roman" w:hAnsi="Times New Roman" w:cs="Times New Roman"/>
                <w:sz w:val="23"/>
                <w:szCs w:val="23"/>
              </w:rPr>
            </w:pPr>
            <w:r w:rsidRPr="00D508F8">
              <w:rPr>
                <w:rFonts w:ascii="Times New Roman" w:hAnsi="Times New Roman" w:cs="Times New Roman"/>
                <w:sz w:val="23"/>
                <w:szCs w:val="23"/>
              </w:rPr>
              <w:t>Saldo rekening keuangan</w:t>
            </w:r>
          </w:p>
          <w:p w:rsidR="00913280" w:rsidRPr="00D508F8" w:rsidRDefault="00913280" w:rsidP="0016237A">
            <w:pPr>
              <w:pStyle w:val="ListParagraph"/>
              <w:numPr>
                <w:ilvl w:val="0"/>
                <w:numId w:val="20"/>
              </w:numPr>
              <w:ind w:left="0"/>
              <w:rPr>
                <w:rFonts w:ascii="Times New Roman" w:hAnsi="Times New Roman" w:cs="Times New Roman"/>
                <w:sz w:val="23"/>
                <w:szCs w:val="23"/>
              </w:rPr>
            </w:pPr>
            <w:r w:rsidRPr="00D508F8">
              <w:rPr>
                <w:rFonts w:ascii="Times New Roman" w:hAnsi="Times New Roman" w:cs="Times New Roman"/>
                <w:sz w:val="23"/>
                <w:szCs w:val="23"/>
              </w:rPr>
              <w:t>Penghasilan yang terkait dengan rekening keuangan</w:t>
            </w:r>
          </w:p>
        </w:tc>
      </w:tr>
      <w:tr w:rsidR="00913280" w:rsidRPr="00D508F8" w:rsidTr="00913280">
        <w:tc>
          <w:tcPr>
            <w:tcW w:w="1710"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By Request</w:t>
            </w:r>
          </w:p>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(Nonresiprokal)</w:t>
            </w:r>
          </w:p>
        </w:tc>
        <w:tc>
          <w:tcPr>
            <w:tcW w:w="1527" w:type="dxa"/>
          </w:tcPr>
          <w:p w:rsidR="00913280" w:rsidRPr="00D508F8" w:rsidRDefault="00913280" w:rsidP="0016237A">
            <w:pPr>
              <w:rPr>
                <w:rFonts w:ascii="Times New Roman" w:hAnsi="Times New Roman" w:cs="Times New Roman"/>
                <w:sz w:val="23"/>
                <w:szCs w:val="23"/>
              </w:rPr>
            </w:pPr>
          </w:p>
        </w:tc>
        <w:tc>
          <w:tcPr>
            <w:tcW w:w="1350"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Sesuai permintaan</w:t>
            </w:r>
          </w:p>
        </w:tc>
        <w:tc>
          <w:tcPr>
            <w:tcW w:w="1623"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Disampaikan langsung</w:t>
            </w:r>
          </w:p>
        </w:tc>
        <w:tc>
          <w:tcPr>
            <w:tcW w:w="2790" w:type="dxa"/>
          </w:tcPr>
          <w:p w:rsidR="00913280" w:rsidRPr="00D508F8" w:rsidRDefault="00913280" w:rsidP="0016237A">
            <w:pPr>
              <w:rPr>
                <w:rFonts w:ascii="Times New Roman" w:hAnsi="Times New Roman" w:cs="Times New Roman"/>
                <w:sz w:val="23"/>
                <w:szCs w:val="23"/>
              </w:rPr>
            </w:pPr>
            <w:r w:rsidRPr="00D508F8">
              <w:rPr>
                <w:rFonts w:ascii="Times New Roman" w:hAnsi="Times New Roman" w:cs="Times New Roman"/>
                <w:sz w:val="23"/>
                <w:szCs w:val="23"/>
              </w:rPr>
              <w:t>Sesuai dengan kebutuhan DJP</w:t>
            </w:r>
          </w:p>
        </w:tc>
      </w:tr>
    </w:tbl>
    <w:p w:rsidR="00913280" w:rsidRPr="00D508F8" w:rsidRDefault="00913280" w:rsidP="0016237A">
      <w:pPr>
        <w:spacing w:after="0" w:line="240" w:lineRule="auto"/>
        <w:ind w:firstLine="360"/>
        <w:jc w:val="center"/>
        <w:rPr>
          <w:rFonts w:ascii="Times New Roman" w:hAnsi="Times New Roman" w:cs="Times New Roman"/>
          <w:b/>
          <w:sz w:val="23"/>
          <w:szCs w:val="23"/>
          <w:lang w:val="en-US"/>
        </w:rPr>
      </w:pPr>
      <w:r w:rsidRPr="00D508F8">
        <w:rPr>
          <w:rFonts w:ascii="Times New Roman" w:hAnsi="Times New Roman" w:cs="Times New Roman"/>
          <w:b/>
          <w:sz w:val="23"/>
          <w:szCs w:val="23"/>
          <w:lang w:val="en-US"/>
        </w:rPr>
        <w:t>(</w:t>
      </w:r>
      <w:r w:rsidRPr="00D508F8">
        <w:rPr>
          <w:rFonts w:ascii="Times New Roman" w:hAnsi="Times New Roman" w:cs="Times New Roman"/>
          <w:b/>
          <w:sz w:val="23"/>
          <w:szCs w:val="23"/>
        </w:rPr>
        <w:t>www.iaiglobal.or.id</w:t>
      </w:r>
      <w:r w:rsidRPr="00D508F8">
        <w:rPr>
          <w:rFonts w:ascii="Times New Roman" w:hAnsi="Times New Roman" w:cs="Times New Roman"/>
          <w:b/>
          <w:sz w:val="23"/>
          <w:szCs w:val="23"/>
          <w:lang w:val="en-US"/>
        </w:rPr>
        <w:t>)</w:t>
      </w:r>
    </w:p>
    <w:p w:rsidR="008F3F1C" w:rsidRPr="006968BB" w:rsidRDefault="008F3F1C" w:rsidP="0016237A">
      <w:pPr>
        <w:spacing w:after="0" w:line="240" w:lineRule="auto"/>
        <w:jc w:val="both"/>
        <w:rPr>
          <w:rFonts w:ascii="Times New Roman" w:hAnsi="Times New Roman" w:cs="Times New Roman"/>
          <w:sz w:val="23"/>
          <w:szCs w:val="23"/>
          <w:lang w:val="en-US"/>
        </w:rPr>
      </w:pPr>
    </w:p>
    <w:p w:rsidR="00913280" w:rsidRDefault="0091328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Selain mempersiapkan berbagai kebijakan di dalam negeri terkait kesiapan AEoI, Indonesia juga melakukan kerjasama bilateral dan komitmen bilateral dengan berbagai negara yang juga merupakan tindak lanjut dari AEoI. Diantaranya yaitu Indonesia bersama Swiss menandatangani </w:t>
      </w:r>
      <w:r w:rsidRPr="00D508F8">
        <w:rPr>
          <w:rFonts w:ascii="Times New Roman" w:hAnsi="Times New Roman" w:cs="Times New Roman"/>
          <w:i/>
          <w:sz w:val="23"/>
          <w:szCs w:val="23"/>
        </w:rPr>
        <w:t>Mutual Legal Assistance</w:t>
      </w:r>
      <w:r w:rsidRPr="00D508F8">
        <w:rPr>
          <w:rFonts w:ascii="Times New Roman" w:hAnsi="Times New Roman" w:cs="Times New Roman"/>
          <w:sz w:val="23"/>
          <w:szCs w:val="23"/>
        </w:rPr>
        <w:t xml:space="preserve"> (MLA) pada Februari 2019.</w:t>
      </w:r>
      <w:r w:rsidRPr="00D508F8">
        <w:rPr>
          <w:rFonts w:ascii="Times New Roman" w:hAnsi="Times New Roman" w:cs="Times New Roman"/>
          <w:sz w:val="23"/>
          <w:szCs w:val="23"/>
          <w:lang w:val="en-US"/>
        </w:rPr>
        <w:t xml:space="preserve"> (</w:t>
      </w:r>
      <w:r w:rsidRPr="00DE4C98">
        <w:rPr>
          <w:rFonts w:ascii="Times New Roman" w:hAnsi="Times New Roman" w:cs="Times New Roman"/>
          <w:sz w:val="23"/>
          <w:szCs w:val="23"/>
          <w:lang w:val="en-US"/>
        </w:rPr>
        <w:t>www.m.antaranews.com</w:t>
      </w:r>
      <w:r w:rsidRPr="00D508F8">
        <w:rPr>
          <w:rFonts w:ascii="Times New Roman" w:hAnsi="Times New Roman" w:cs="Times New Roman"/>
          <w:sz w:val="23"/>
          <w:szCs w:val="23"/>
          <w:lang w:val="en-US"/>
        </w:rPr>
        <w:t xml:space="preserve">) </w:t>
      </w:r>
    </w:p>
    <w:p w:rsidR="00F47CAE" w:rsidRDefault="00F47CAE" w:rsidP="0016237A">
      <w:pPr>
        <w:spacing w:after="0" w:line="240" w:lineRule="auto"/>
        <w:jc w:val="both"/>
        <w:rPr>
          <w:rFonts w:ascii="Times New Roman" w:hAnsi="Times New Roman" w:cs="Times New Roman"/>
          <w:sz w:val="23"/>
          <w:szCs w:val="23"/>
          <w:lang w:val="en-US"/>
        </w:rPr>
      </w:pPr>
    </w:p>
    <w:p w:rsidR="00913280" w:rsidRPr="00D508F8" w:rsidRDefault="0091328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Perjanjian ini antara lain mengatur mengenai pelacakan, pembekuan, penyitaan hingga perampasan aset hasil tindak kejahatan dibidang perpajakan. Indonesia juga membangun komitmen bilateral dengan Inggris. Hal tersebut ditandai dengan adanya kunjungan Direktur Jenderal Pajak Indonesia ke kantor otoritas pajak Inggris </w:t>
      </w:r>
      <w:r w:rsidRPr="00D508F8">
        <w:rPr>
          <w:rFonts w:ascii="Times New Roman" w:hAnsi="Times New Roman" w:cs="Times New Roman"/>
          <w:i/>
          <w:sz w:val="23"/>
          <w:szCs w:val="23"/>
        </w:rPr>
        <w:t xml:space="preserve">Her’s Majesty Revenue and Customs </w:t>
      </w:r>
      <w:r w:rsidRPr="00D508F8">
        <w:rPr>
          <w:rFonts w:ascii="Times New Roman" w:hAnsi="Times New Roman" w:cs="Times New Roman"/>
          <w:sz w:val="23"/>
          <w:szCs w:val="23"/>
        </w:rPr>
        <w:t>(HMRC) pada tanggal 7 Maret 2017. Dalam kunjungan tersebut kedua otoritas pajak membahas masalah pajak global dan perkembangan kesiapan masing-masing negara dalam mempersiapkan AEoI terutama Inggris merupakan negara yang memulai AEoI di tahun 2017.</w:t>
      </w:r>
      <w:r w:rsidRPr="00D508F8">
        <w:rPr>
          <w:rFonts w:ascii="Times New Roman" w:hAnsi="Times New Roman" w:cs="Times New Roman"/>
          <w:sz w:val="23"/>
          <w:szCs w:val="23"/>
          <w:lang w:val="en-US"/>
        </w:rPr>
        <w:t xml:space="preserve"> (</w:t>
      </w:r>
      <w:r w:rsidRPr="00DE4C98">
        <w:rPr>
          <w:rFonts w:ascii="Times New Roman" w:hAnsi="Times New Roman" w:cs="Times New Roman"/>
          <w:sz w:val="23"/>
          <w:szCs w:val="23"/>
          <w:lang w:val="en-US"/>
        </w:rPr>
        <w:t>www.koran-jakarta.com</w:t>
      </w:r>
      <w:r w:rsidR="00F47CAE">
        <w:rPr>
          <w:rFonts w:ascii="Times New Roman" w:hAnsi="Times New Roman" w:cs="Times New Roman"/>
          <w:sz w:val="23"/>
          <w:szCs w:val="23"/>
          <w:lang w:val="en-US"/>
        </w:rPr>
        <w:t>)</w:t>
      </w:r>
    </w:p>
    <w:p w:rsidR="00F47CAE" w:rsidRDefault="00F47CAE" w:rsidP="0016237A">
      <w:pPr>
        <w:spacing w:after="0" w:line="240" w:lineRule="auto"/>
        <w:jc w:val="both"/>
        <w:rPr>
          <w:rFonts w:ascii="Times New Roman" w:hAnsi="Times New Roman" w:cs="Times New Roman"/>
          <w:sz w:val="23"/>
          <w:szCs w:val="23"/>
        </w:rPr>
      </w:pPr>
    </w:p>
    <w:p w:rsidR="00913280" w:rsidRPr="00D508F8" w:rsidRDefault="0091328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Melalui mekanisme AEoI, para wajib pajak yang menyembunyikan kekayaan mereka di luar negeri akan dengan mudah dilacak oleh pemerintah sehingga penggelapan pajak yang berpotensi menimbulkan kerugian negara dapat diminimalisir. Jika dalam prosesnya pemerintah mendapati wajib pajak terbukti melakukan penggelapan pajak maka pemerintah Indonesia akan memberikan sanksi baik berupa sanksi administrasi maupun sanksi pidana.</w:t>
      </w:r>
    </w:p>
    <w:p w:rsidR="00F47CAE" w:rsidRPr="00D508F8" w:rsidRDefault="00F47CAE" w:rsidP="0016237A">
      <w:pPr>
        <w:spacing w:after="0" w:line="240" w:lineRule="auto"/>
        <w:jc w:val="both"/>
        <w:rPr>
          <w:rFonts w:ascii="Times New Roman" w:hAnsi="Times New Roman" w:cs="Times New Roman"/>
          <w:sz w:val="23"/>
          <w:szCs w:val="23"/>
        </w:rPr>
      </w:pPr>
    </w:p>
    <w:p w:rsidR="0078234E" w:rsidRPr="00F47CAE" w:rsidRDefault="00591030" w:rsidP="0016237A">
      <w:pPr>
        <w:spacing w:after="0" w:line="240" w:lineRule="auto"/>
        <w:jc w:val="both"/>
        <w:rPr>
          <w:rFonts w:ascii="Times New Roman" w:hAnsi="Times New Roman" w:cs="Times New Roman"/>
          <w:b/>
          <w:i/>
          <w:sz w:val="23"/>
          <w:szCs w:val="23"/>
        </w:rPr>
      </w:pPr>
      <w:r w:rsidRPr="00F47CAE">
        <w:rPr>
          <w:rFonts w:ascii="Times New Roman" w:hAnsi="Times New Roman" w:cs="Times New Roman"/>
          <w:b/>
          <w:i/>
          <w:sz w:val="23"/>
          <w:szCs w:val="23"/>
        </w:rPr>
        <w:t>Tax Amnesty</w:t>
      </w:r>
    </w:p>
    <w:p w:rsidR="0078234E" w:rsidRPr="00D508F8" w:rsidRDefault="00591030"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i/>
          <w:sz w:val="23"/>
          <w:szCs w:val="23"/>
        </w:rPr>
        <w:t xml:space="preserve">Tax amnesty </w:t>
      </w:r>
      <w:r w:rsidRPr="00D508F8">
        <w:rPr>
          <w:rFonts w:ascii="Times New Roman" w:hAnsi="Times New Roman" w:cs="Times New Roman"/>
          <w:sz w:val="23"/>
          <w:szCs w:val="23"/>
        </w:rPr>
        <w:t xml:space="preserve">dikeluarkan oleh pemerintah Indonesia sejak disahkannya Undang-Undang Nomor 11 Tahun 2016 Tentang Pengampunan Pajak pada tanggal 28 Juni 2016 oleh Dewan Perwakilan Rakyat (DPR) RI dan berlaku efektis sejak tanggal 1 Juli 2016. Adanya indikasi penggelapan pajak yang dilakukan oleh beberapa orang dan perusahaan yang namanya masuk didalam panama papers membuat Indonesia mengambil tindakan berupa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untuk mengurangi terjadinya pelarian dana ilegal keluar negeri dan penggelapan pajak. </w:t>
      </w:r>
    </w:p>
    <w:p w:rsidR="00257469" w:rsidRPr="00D508F8" w:rsidRDefault="00257469" w:rsidP="0016237A">
      <w:pPr>
        <w:spacing w:after="0" w:line="240" w:lineRule="auto"/>
        <w:jc w:val="both"/>
        <w:rPr>
          <w:rFonts w:ascii="Times New Roman" w:hAnsi="Times New Roman" w:cs="Times New Roman"/>
          <w:sz w:val="23"/>
          <w:szCs w:val="23"/>
          <w:lang w:val="en-US"/>
        </w:rPr>
      </w:pPr>
    </w:p>
    <w:p w:rsidR="00257469" w:rsidRPr="00D508F8" w:rsidRDefault="00257469"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t xml:space="preserve">Momentum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ini dimanfaatkan dengan baik oleh para wajib pajak terutama mereka yang namanya masuk dalam </w:t>
      </w: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Karena dengan mengikuti </w:t>
      </w:r>
      <w:r w:rsidRPr="00D508F8">
        <w:rPr>
          <w:rFonts w:ascii="Times New Roman" w:hAnsi="Times New Roman" w:cs="Times New Roman"/>
          <w:sz w:val="23"/>
          <w:szCs w:val="23"/>
        </w:rPr>
        <w:lastRenderedPageBreak/>
        <w:t xml:space="preserve">program ini maka mereka akan mendapat pengampunan pajak. Hal tersebut terbukti dari keikutsertaan mereka yang secara terbuka mendaftarkan diri dalam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Wajib pajak tersebut diantaranya yaitu Bos Grup Mahaka Erick Thohir dan Bos Adora Energy Garibaldi Thohir mendaftarkan diri pada tanggal 14 September 2016, pemiliki Grup Lippo James Riady yang mendaftarkan diri tanggal 2 September 2016, Direktur PT. Indofood Sukses Makmur Franciscus Welirang dan Anthoni Salim mendaftar pada tangal 30 September 2019 dan Sandiaga Uno mendaftarkan diri di minggu terakhir bulan September 2016.</w:t>
      </w:r>
      <w:r w:rsidRPr="00D508F8">
        <w:rPr>
          <w:rFonts w:ascii="Times New Roman" w:hAnsi="Times New Roman" w:cs="Times New Roman"/>
          <w:sz w:val="23"/>
          <w:szCs w:val="23"/>
          <w:lang w:val="en-US"/>
        </w:rPr>
        <w:t xml:space="preserve"> (www.cnn.indonesia.com)</w:t>
      </w:r>
    </w:p>
    <w:p w:rsidR="0078234E" w:rsidRPr="00D508F8" w:rsidRDefault="0078234E" w:rsidP="0016237A">
      <w:pPr>
        <w:spacing w:after="0" w:line="240" w:lineRule="auto"/>
        <w:jc w:val="both"/>
        <w:rPr>
          <w:rFonts w:ascii="Times New Roman" w:hAnsi="Times New Roman" w:cs="Times New Roman"/>
          <w:i/>
          <w:sz w:val="23"/>
          <w:szCs w:val="23"/>
          <w:lang w:val="en-US"/>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i/>
          <w:sz w:val="23"/>
          <w:szCs w:val="23"/>
        </w:rPr>
        <w:t xml:space="preserve">Tax amnesty </w:t>
      </w:r>
      <w:r w:rsidRPr="00D508F8">
        <w:rPr>
          <w:rFonts w:ascii="Times New Roman" w:hAnsi="Times New Roman" w:cs="Times New Roman"/>
          <w:sz w:val="23"/>
          <w:szCs w:val="23"/>
        </w:rPr>
        <w:t xml:space="preserve">tidak hanya berbicara mengenai penerimaan negara saja, tetapi dengan adanya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menciptakan potensi untuk meningkatkan perekonomian Indonesia. Selain itu dengan adanya 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pemerintah dapat memperluas basis data Wajib Pajak Indonesia karena aset kekayaan yang selama ini disembunyikan oleh wajib pajak dapat diketahui melalui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sehingga objek pemajakan akan bertambah dan wajib pajak yang selama ini tidak mendaftarkan diri bisa segera melakukan pendaftaran. Tujuan utamanya ialah adanya keterbukaan tentang jenis dan jumlah harta yang dimiliki oleh setiap wajib pajak.</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ini memberikan pengampunan yang sangat besar. Bagi siapapun yang ikut dalam </w:t>
      </w:r>
      <w:r w:rsidRPr="00D508F8">
        <w:rPr>
          <w:rFonts w:ascii="Times New Roman" w:hAnsi="Times New Roman" w:cs="Times New Roman"/>
          <w:i/>
          <w:sz w:val="23"/>
          <w:szCs w:val="23"/>
        </w:rPr>
        <w:t xml:space="preserve">tax amnesty </w:t>
      </w:r>
      <w:r w:rsidRPr="00D508F8">
        <w:rPr>
          <w:rFonts w:ascii="Times New Roman" w:hAnsi="Times New Roman" w:cs="Times New Roman"/>
          <w:sz w:val="23"/>
          <w:szCs w:val="23"/>
        </w:rPr>
        <w:t xml:space="preserve">dan bersedia untuk mengungkapkan semua penghasilan dan harta yang belum dilaporkan serta merepatriasi harta kekayaannya yang disembunyikan di luar negeri maka pemerintah akan memberikan pengampunan atau penghapusan terhadap pokok pajak yang terutang, denda, bunda dan sanksi pidana. Wajib pajak hanya perlu untuk membayar uang tebusan sebagai </w:t>
      </w:r>
      <w:r w:rsidRPr="00D508F8">
        <w:rPr>
          <w:rFonts w:ascii="Times New Roman" w:hAnsi="Times New Roman" w:cs="Times New Roman"/>
          <w:i/>
          <w:sz w:val="23"/>
          <w:szCs w:val="23"/>
        </w:rPr>
        <w:t>penalty</w:t>
      </w:r>
      <w:r w:rsidRPr="00D508F8">
        <w:rPr>
          <w:rFonts w:ascii="Times New Roman" w:hAnsi="Times New Roman" w:cs="Times New Roman"/>
          <w:sz w:val="23"/>
          <w:szCs w:val="23"/>
        </w:rPr>
        <w:t xml:space="preserve">. Secara fiskal,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juga dapat mendorong stabilitas ekonomi makro melalui pertambahan cadangan devisa dan penguatan nilai tukar rupiah.</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Indonesia merupakan satu-satunya negara di dunia yang menerapkan 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pasca munculnya </w:t>
      </w: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Namun, sebelum Indonesia ada beberapa negara di dunia yang juga pernah menerapkan kebijakan</w:t>
      </w:r>
      <w:r w:rsidRPr="00D508F8">
        <w:rPr>
          <w:rFonts w:ascii="Times New Roman" w:hAnsi="Times New Roman" w:cs="Times New Roman"/>
          <w:i/>
          <w:sz w:val="23"/>
          <w:szCs w:val="23"/>
        </w:rPr>
        <w:t xml:space="preserve"> tax amnesty</w:t>
      </w:r>
      <w:r w:rsidRPr="00D508F8">
        <w:rPr>
          <w:rFonts w:ascii="Times New Roman" w:hAnsi="Times New Roman" w:cs="Times New Roman"/>
          <w:sz w:val="23"/>
          <w:szCs w:val="23"/>
        </w:rPr>
        <w:t>. Negara-negara tersebut diantaranya yaitu Perancis (1986), Irlandia (1988), Belgia (1984), Argentina (1995), Costa Rica (2003), Kolombia (1987), India (1997) dan Afrika Selatan (2003).</w:t>
      </w:r>
      <w:r w:rsidRPr="00D508F8">
        <w:rPr>
          <w:rFonts w:ascii="Times New Roman" w:hAnsi="Times New Roman" w:cs="Times New Roman"/>
          <w:sz w:val="23"/>
          <w:szCs w:val="23"/>
          <w:lang w:val="en-US"/>
        </w:rPr>
        <w:t xml:space="preserve"> </w:t>
      </w:r>
      <w:r w:rsidRPr="00D508F8">
        <w:rPr>
          <w:rFonts w:ascii="Times New Roman" w:hAnsi="Times New Roman" w:cs="Times New Roman"/>
          <w:sz w:val="23"/>
          <w:szCs w:val="23"/>
        </w:rPr>
        <w:t xml:space="preserve">Selain tahun 2016, Indonesia pernah menerapkan 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sebanyak 2 kali yaitu pada tahun 1964 dan 1984 yang tujuan dari kebijakan tersebut berbeda-beda. Dalam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tahun 2016 tujuan pemerintah antara lain adalah pertama repatriasi atau untuk menarik dana warga negara Indonesia yang berada di luar negeri. Kedua adalah meningkatkan basis perpajakan nasional dimana aset yang disampaikan dalam permohonan pengampunan pajak dapat dijadikan basis pemajakan di masa yang akan datang dan akan berdampak terhadap efektivitas penerimaan pajak. Terdapat beberapa pihak yang dapat memanfaatkan 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yaitu wajib pajak orang pribadi, wajib pajak badan, wajib pajak di bidang Usaha Mikro Kecil dan Menengah (UMKM), serta orang pribadi atau badan yang belum menjadi wajib pajak. </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Ada beberapa hal yang menjadi keuntungan wajib pajak peserta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(1). Penghapusan pajak yang seharusnya terutang, (2) wajib pajak tidak akan dikenakan sanksi administrasi dan sanksi pidana perpajakan, (3) tidak akan dilakukan pemeriksaan, baik pemeriksaan bukti permulaan maupun penyidikan, (4) penghentian proses pemeriksaan, (5) jaminan rahasia data, (6) pembebasan Pajak Penghasilan (PPh) untuk balik nama harta tambahan.</w:t>
      </w:r>
      <w:r w:rsidRPr="00D508F8">
        <w:rPr>
          <w:rFonts w:ascii="Times New Roman" w:hAnsi="Times New Roman" w:cs="Times New Roman"/>
          <w:sz w:val="23"/>
          <w:szCs w:val="23"/>
          <w:lang w:val="en-US"/>
        </w:rPr>
        <w:t xml:space="preserve">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berlaku sejak tanggal </w:t>
      </w:r>
      <w:r w:rsidRPr="00D508F8">
        <w:rPr>
          <w:rFonts w:ascii="Times New Roman" w:hAnsi="Times New Roman" w:cs="Times New Roman"/>
          <w:sz w:val="23"/>
          <w:szCs w:val="23"/>
        </w:rPr>
        <w:lastRenderedPageBreak/>
        <w:t>ditetapkan hingga 31 Maret 2017 dan terbagi ke dalam 3 periode yaitu periode I dari tanggal 1 Juli 2016 – 30 September 2016, periode II dari tanggal 1 Oktober 2016 – 31 Desember 2016, dan periode III dari tanggal 1 Januari 2017- 31 Maret 2017. Besaran tarif yang dikenakan oleh pemerintah terhadap wajib pajak yang mendeklarasikan maupun merepatriasi kekayaannya yang berada di dalam Ataupun di luar negeri beragam.</w:t>
      </w:r>
    </w:p>
    <w:p w:rsidR="0078234E" w:rsidRPr="00D508F8" w:rsidRDefault="0078234E" w:rsidP="0016237A">
      <w:pPr>
        <w:spacing w:after="0" w:line="240" w:lineRule="auto"/>
        <w:jc w:val="both"/>
        <w:rPr>
          <w:rFonts w:ascii="Times New Roman" w:hAnsi="Times New Roman" w:cs="Times New Roman"/>
          <w:sz w:val="23"/>
          <w:szCs w:val="23"/>
        </w:rPr>
      </w:pPr>
    </w:p>
    <w:p w:rsidR="0078234E" w:rsidRPr="00D508F8" w:rsidRDefault="00591030" w:rsidP="0016237A">
      <w:pPr>
        <w:spacing w:after="0" w:line="240" w:lineRule="auto"/>
        <w:ind w:firstLine="360"/>
        <w:jc w:val="center"/>
        <w:rPr>
          <w:rFonts w:ascii="Times New Roman" w:hAnsi="Times New Roman" w:cs="Times New Roman"/>
          <w:b/>
          <w:sz w:val="23"/>
          <w:szCs w:val="23"/>
        </w:rPr>
      </w:pPr>
      <w:r w:rsidRPr="00D508F8">
        <w:rPr>
          <w:rFonts w:ascii="Times New Roman" w:hAnsi="Times New Roman" w:cs="Times New Roman"/>
          <w:b/>
          <w:sz w:val="23"/>
          <w:szCs w:val="23"/>
        </w:rPr>
        <w:t>Tabel Tarif Tebusan</w:t>
      </w:r>
    </w:p>
    <w:tbl>
      <w:tblPr>
        <w:tblStyle w:val="TableGrid"/>
        <w:tblW w:w="7685" w:type="dxa"/>
        <w:tblInd w:w="468" w:type="dxa"/>
        <w:tblLayout w:type="fixed"/>
        <w:tblLook w:val="04A0" w:firstRow="1" w:lastRow="0" w:firstColumn="1" w:lastColumn="0" w:noHBand="0" w:noVBand="1"/>
      </w:tblPr>
      <w:tblGrid>
        <w:gridCol w:w="707"/>
        <w:gridCol w:w="3071"/>
        <w:gridCol w:w="1321"/>
        <w:gridCol w:w="1321"/>
        <w:gridCol w:w="1265"/>
      </w:tblGrid>
      <w:tr w:rsidR="0078234E" w:rsidRPr="00D508F8">
        <w:tc>
          <w:tcPr>
            <w:tcW w:w="707" w:type="dxa"/>
            <w:vMerge w:val="restart"/>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No.</w:t>
            </w:r>
          </w:p>
        </w:tc>
        <w:tc>
          <w:tcPr>
            <w:tcW w:w="3071" w:type="dxa"/>
            <w:vMerge w:val="restart"/>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Repatriasi dan Deklarasi</w:t>
            </w:r>
          </w:p>
        </w:tc>
        <w:tc>
          <w:tcPr>
            <w:tcW w:w="3907" w:type="dxa"/>
            <w:gridSpan w:val="3"/>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Periode</w:t>
            </w:r>
          </w:p>
        </w:tc>
      </w:tr>
      <w:tr w:rsidR="0078234E" w:rsidRPr="00D508F8">
        <w:tc>
          <w:tcPr>
            <w:tcW w:w="707" w:type="dxa"/>
            <w:vMerge/>
            <w:tcBorders>
              <w:top w:val="single" w:sz="12" w:space="0" w:color="auto"/>
              <w:left w:val="single" w:sz="12" w:space="0" w:color="auto"/>
              <w:bottom w:val="single" w:sz="12" w:space="0" w:color="auto"/>
              <w:right w:val="single" w:sz="12" w:space="0" w:color="auto"/>
            </w:tcBorders>
          </w:tcPr>
          <w:p w:rsidR="0078234E" w:rsidRPr="00D508F8" w:rsidRDefault="0078234E" w:rsidP="0016237A">
            <w:pPr>
              <w:jc w:val="center"/>
              <w:rPr>
                <w:rFonts w:ascii="Times New Roman" w:hAnsi="Times New Roman" w:cs="Times New Roman"/>
                <w:b/>
                <w:sz w:val="23"/>
                <w:szCs w:val="23"/>
              </w:rPr>
            </w:pPr>
          </w:p>
        </w:tc>
        <w:tc>
          <w:tcPr>
            <w:tcW w:w="3071" w:type="dxa"/>
            <w:vMerge/>
            <w:tcBorders>
              <w:top w:val="single" w:sz="12" w:space="0" w:color="auto"/>
              <w:left w:val="single" w:sz="12" w:space="0" w:color="auto"/>
              <w:bottom w:val="single" w:sz="12" w:space="0" w:color="auto"/>
              <w:right w:val="single" w:sz="12" w:space="0" w:color="auto"/>
            </w:tcBorders>
          </w:tcPr>
          <w:p w:rsidR="0078234E" w:rsidRPr="00D508F8" w:rsidRDefault="0078234E" w:rsidP="0016237A">
            <w:pPr>
              <w:jc w:val="center"/>
              <w:rPr>
                <w:rFonts w:ascii="Times New Roman" w:hAnsi="Times New Roman" w:cs="Times New Roman"/>
                <w:b/>
                <w:sz w:val="23"/>
                <w:szCs w:val="23"/>
              </w:rPr>
            </w:pP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I</w:t>
            </w: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II</w:t>
            </w:r>
          </w:p>
        </w:tc>
        <w:tc>
          <w:tcPr>
            <w:tcW w:w="1265"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III</w:t>
            </w:r>
          </w:p>
        </w:tc>
      </w:tr>
      <w:tr w:rsidR="0078234E" w:rsidRPr="00D508F8">
        <w:tc>
          <w:tcPr>
            <w:tcW w:w="707"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1.</w:t>
            </w:r>
          </w:p>
        </w:tc>
        <w:tc>
          <w:tcPr>
            <w:tcW w:w="307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Dalam Negeri</w:t>
            </w: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2%</w:t>
            </w: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3%</w:t>
            </w:r>
          </w:p>
        </w:tc>
        <w:tc>
          <w:tcPr>
            <w:tcW w:w="1265"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5%</w:t>
            </w:r>
          </w:p>
        </w:tc>
      </w:tr>
      <w:tr w:rsidR="0078234E" w:rsidRPr="00D508F8">
        <w:tc>
          <w:tcPr>
            <w:tcW w:w="707"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2.</w:t>
            </w:r>
          </w:p>
        </w:tc>
        <w:tc>
          <w:tcPr>
            <w:tcW w:w="307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Luar Negeri</w:t>
            </w: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4%</w:t>
            </w:r>
          </w:p>
        </w:tc>
        <w:tc>
          <w:tcPr>
            <w:tcW w:w="1321"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6%</w:t>
            </w:r>
          </w:p>
        </w:tc>
        <w:tc>
          <w:tcPr>
            <w:tcW w:w="1265" w:type="dxa"/>
            <w:tcBorders>
              <w:top w:val="single" w:sz="12" w:space="0" w:color="auto"/>
              <w:left w:val="single" w:sz="12" w:space="0" w:color="auto"/>
              <w:bottom w:val="single" w:sz="12" w:space="0" w:color="auto"/>
              <w:right w:val="single" w:sz="12" w:space="0" w:color="auto"/>
            </w:tcBorders>
          </w:tcPr>
          <w:p w:rsidR="0078234E" w:rsidRPr="00D508F8" w:rsidRDefault="00591030" w:rsidP="0016237A">
            <w:pPr>
              <w:jc w:val="center"/>
              <w:rPr>
                <w:rFonts w:ascii="Times New Roman" w:hAnsi="Times New Roman" w:cs="Times New Roman"/>
                <w:sz w:val="23"/>
                <w:szCs w:val="23"/>
              </w:rPr>
            </w:pPr>
            <w:r w:rsidRPr="00D508F8">
              <w:rPr>
                <w:rFonts w:ascii="Times New Roman" w:hAnsi="Times New Roman" w:cs="Times New Roman"/>
                <w:sz w:val="23"/>
                <w:szCs w:val="23"/>
              </w:rPr>
              <w:t>10%</w:t>
            </w:r>
          </w:p>
        </w:tc>
      </w:tr>
    </w:tbl>
    <w:p w:rsidR="0078234E" w:rsidRPr="00725D2D" w:rsidRDefault="00591030" w:rsidP="0016237A">
      <w:pPr>
        <w:spacing w:after="0" w:line="240" w:lineRule="auto"/>
        <w:ind w:firstLine="360"/>
        <w:jc w:val="center"/>
        <w:rPr>
          <w:rFonts w:ascii="Times New Roman" w:hAnsi="Times New Roman" w:cs="Times New Roman"/>
          <w:b/>
          <w:sz w:val="23"/>
          <w:szCs w:val="23"/>
          <w:lang w:val="en-US"/>
        </w:rPr>
      </w:pPr>
      <w:r w:rsidRPr="00725D2D">
        <w:rPr>
          <w:rFonts w:ascii="Times New Roman" w:hAnsi="Times New Roman" w:cs="Times New Roman"/>
          <w:b/>
          <w:sz w:val="23"/>
          <w:szCs w:val="23"/>
          <w:lang w:val="en-US"/>
        </w:rPr>
        <w:t>(</w:t>
      </w:r>
      <w:r w:rsidR="00725D2D" w:rsidRPr="00725D2D">
        <w:rPr>
          <w:rFonts w:ascii="Times New Roman" w:hAnsi="Times New Roman" w:cs="Times New Roman"/>
          <w:b/>
          <w:sz w:val="23"/>
          <w:szCs w:val="23"/>
          <w:lang w:val="en-US"/>
        </w:rPr>
        <w:t>www.pajak.go.id)</w:t>
      </w:r>
    </w:p>
    <w:p w:rsidR="0078234E" w:rsidRPr="00D508F8" w:rsidRDefault="0078234E" w:rsidP="0016237A">
      <w:pPr>
        <w:spacing w:after="0" w:line="240" w:lineRule="auto"/>
        <w:ind w:firstLine="360"/>
        <w:jc w:val="center"/>
        <w:rPr>
          <w:rFonts w:ascii="Times New Roman" w:hAnsi="Times New Roman" w:cs="Times New Roman"/>
          <w:b/>
          <w:sz w:val="23"/>
          <w:szCs w:val="23"/>
          <w:lang w:val="en-US"/>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Dalam tabel diatas diketahui bahwa dalam setiap periode tarif yang dikenakan oleh pemerintah berbeda-beda, namun tarif terhadap repatriasi luar negeri lebih besar daripada deklarasi dalam negeri. Pada periode pertama saja deklarasi dalam negeri hanya dikenakan 2% sedangkan luar negeri sebesar 4% dan pada periode terakhir deklarasi dalam negeri sebesar 5% dan luar negeri sebesar 10%. Tarif juga dikenakan kepada UMKM yang melaporkan hartanya, untuk UMKM yang mendeklarasikan harta sampai dengan 10 Miliar akan dikenakan tariff sebesar 0,5 % sedangkan UMKM yang deklarasi kekayaannya lebih dari 10 Miliar dikenakan tarif 2%.</w:t>
      </w:r>
    </w:p>
    <w:p w:rsidR="0078234E" w:rsidRPr="00D508F8" w:rsidRDefault="0078234E" w:rsidP="0016237A">
      <w:pPr>
        <w:spacing w:after="0" w:line="240" w:lineRule="auto"/>
        <w:jc w:val="both"/>
        <w:rPr>
          <w:rFonts w:ascii="Times New Roman" w:hAnsi="Times New Roman" w:cs="Times New Roman"/>
          <w:i/>
          <w:sz w:val="23"/>
          <w:szCs w:val="23"/>
        </w:rPr>
      </w:pPr>
    </w:p>
    <w:p w:rsidR="0078234E" w:rsidRPr="00D508F8"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memiliki beberapa konsekuensi terhadap wajib pajak yang melaporkan kekayaannya. Wajib pajak yang merepatriasi hartanya ke dalam negeri wajib untuk diinvestasikan selama 3 tahun sejak dialihkan dalam bentuk :</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Surat berharga negara Republik Indonesia</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Obligasi Badan Usaha Milik Negara</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Obligasi lembaga pembiayaan yang dimiliki oleh pemerintah</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Investari keuangan pada bank persepsi</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Obligasi perusahaan swasta yang perdagangannya diawasi oleh Otoritas Jasa Keuangan (OJK)</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Investasi infrastruktur melalui kerjasama pemerintah dengan badan usaha</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Investasi sektor riil berdasarkan prioritas yang ditentukan oleh pemerintah</w:t>
      </w:r>
    </w:p>
    <w:p w:rsidR="0078234E" w:rsidRPr="00D508F8" w:rsidRDefault="00591030" w:rsidP="0016237A">
      <w:pPr>
        <w:pStyle w:val="ListParagraph"/>
        <w:numPr>
          <w:ilvl w:val="0"/>
          <w:numId w:val="17"/>
        </w:numPr>
        <w:spacing w:after="0" w:line="240" w:lineRule="auto"/>
        <w:ind w:left="0"/>
        <w:jc w:val="both"/>
        <w:rPr>
          <w:rFonts w:ascii="Times New Roman" w:hAnsi="Times New Roman" w:cs="Times New Roman"/>
          <w:sz w:val="23"/>
          <w:szCs w:val="23"/>
        </w:rPr>
      </w:pPr>
      <w:r w:rsidRPr="00D508F8">
        <w:rPr>
          <w:rFonts w:ascii="Times New Roman" w:hAnsi="Times New Roman" w:cs="Times New Roman"/>
          <w:sz w:val="23"/>
          <w:szCs w:val="23"/>
        </w:rPr>
        <w:t>Bentuk investasi lainnya yang sah sesuai dengan ketentuan peraturan perundang-undangan.</w:t>
      </w:r>
    </w:p>
    <w:p w:rsidR="0078234E" w:rsidRPr="00D508F8" w:rsidRDefault="0078234E" w:rsidP="0016237A">
      <w:pPr>
        <w:spacing w:after="0" w:line="240" w:lineRule="auto"/>
        <w:jc w:val="both"/>
        <w:rPr>
          <w:rFonts w:ascii="Times New Roman" w:hAnsi="Times New Roman" w:cs="Times New Roman"/>
          <w:sz w:val="23"/>
          <w:szCs w:val="23"/>
        </w:rPr>
      </w:pPr>
    </w:p>
    <w:p w:rsidR="00AC5C5E" w:rsidRDefault="00591030"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Sementara itu untuk harta yang diungkapkan oleh wajib pajak tidak dapat dialihkan ke luar negeri selama 3 tahun sejak diterbitkan surat keterangan.</w:t>
      </w:r>
    </w:p>
    <w:p w:rsidR="0016237A" w:rsidRPr="00D508F8" w:rsidRDefault="0016237A" w:rsidP="0016237A">
      <w:pPr>
        <w:spacing w:after="0" w:line="240" w:lineRule="auto"/>
        <w:jc w:val="both"/>
        <w:rPr>
          <w:rFonts w:ascii="Times New Roman" w:hAnsi="Times New Roman" w:cs="Times New Roman"/>
          <w:sz w:val="23"/>
          <w:szCs w:val="23"/>
          <w:lang w:val="en-US"/>
        </w:rPr>
      </w:pPr>
    </w:p>
    <w:p w:rsidR="00257469" w:rsidRPr="00D508F8" w:rsidRDefault="00257469" w:rsidP="0016237A">
      <w:pPr>
        <w:spacing w:after="0" w:line="240" w:lineRule="auto"/>
        <w:jc w:val="center"/>
        <w:rPr>
          <w:rFonts w:ascii="Times New Roman" w:hAnsi="Times New Roman" w:cs="Times New Roman"/>
          <w:b/>
          <w:sz w:val="23"/>
          <w:szCs w:val="23"/>
          <w:lang w:val="en-US"/>
        </w:rPr>
      </w:pPr>
      <w:proofErr w:type="spellStart"/>
      <w:r w:rsidRPr="00D508F8">
        <w:rPr>
          <w:rFonts w:ascii="Times New Roman" w:hAnsi="Times New Roman" w:cs="Times New Roman"/>
          <w:b/>
          <w:sz w:val="23"/>
          <w:szCs w:val="23"/>
          <w:lang w:val="en-US"/>
        </w:rPr>
        <w:t>Gambar</w:t>
      </w:r>
      <w:proofErr w:type="spellEnd"/>
      <w:r w:rsidRPr="00D508F8">
        <w:rPr>
          <w:rFonts w:ascii="Times New Roman" w:hAnsi="Times New Roman" w:cs="Times New Roman"/>
          <w:b/>
          <w:sz w:val="23"/>
          <w:szCs w:val="23"/>
          <w:lang w:val="en-US"/>
        </w:rPr>
        <w:t xml:space="preserve"> </w:t>
      </w:r>
      <w:proofErr w:type="spellStart"/>
      <w:r w:rsidRPr="00D508F8">
        <w:rPr>
          <w:rFonts w:ascii="Times New Roman" w:hAnsi="Times New Roman" w:cs="Times New Roman"/>
          <w:b/>
          <w:sz w:val="23"/>
          <w:szCs w:val="23"/>
          <w:lang w:val="en-US"/>
        </w:rPr>
        <w:t>Mekanisme</w:t>
      </w:r>
      <w:proofErr w:type="spellEnd"/>
      <w:r w:rsidRPr="00D508F8">
        <w:rPr>
          <w:rFonts w:ascii="Times New Roman" w:hAnsi="Times New Roman" w:cs="Times New Roman"/>
          <w:b/>
          <w:sz w:val="23"/>
          <w:szCs w:val="23"/>
          <w:lang w:val="en-US"/>
        </w:rPr>
        <w:t xml:space="preserve"> </w:t>
      </w:r>
      <w:r w:rsidRPr="00D508F8">
        <w:rPr>
          <w:rFonts w:ascii="Times New Roman" w:hAnsi="Times New Roman" w:cs="Times New Roman"/>
          <w:b/>
          <w:i/>
          <w:sz w:val="23"/>
          <w:szCs w:val="23"/>
          <w:lang w:val="en-US"/>
        </w:rPr>
        <w:t>Tax Amnesty</w:t>
      </w:r>
    </w:p>
    <w:p w:rsidR="00257469" w:rsidRPr="00D508F8" w:rsidRDefault="00257469"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noProof/>
          <w:sz w:val="23"/>
          <w:szCs w:val="23"/>
          <w:lang w:val="en-US"/>
        </w:rPr>
        <w:drawing>
          <wp:inline distT="0" distB="0" distL="0" distR="0">
            <wp:extent cx="4791075" cy="819150"/>
            <wp:effectExtent l="95250" t="0" r="476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57469" w:rsidRDefault="00D6207A" w:rsidP="0016237A">
      <w:pPr>
        <w:spacing w:after="0" w:line="240" w:lineRule="auto"/>
        <w:jc w:val="center"/>
        <w:rPr>
          <w:rFonts w:ascii="Times New Roman" w:hAnsi="Times New Roman" w:cs="Times New Roman"/>
          <w:b/>
          <w:sz w:val="23"/>
          <w:szCs w:val="23"/>
          <w:lang w:val="en-US"/>
        </w:rPr>
      </w:pPr>
      <w:r w:rsidRPr="00D508F8">
        <w:rPr>
          <w:rFonts w:ascii="Times New Roman" w:hAnsi="Times New Roman" w:cs="Times New Roman"/>
          <w:b/>
          <w:sz w:val="23"/>
          <w:szCs w:val="23"/>
          <w:lang w:val="en-US"/>
        </w:rPr>
        <w:t>(</w:t>
      </w:r>
      <w:r w:rsidRPr="00D508F8">
        <w:rPr>
          <w:rFonts w:ascii="Times New Roman" w:hAnsi="Times New Roman" w:cs="Times New Roman"/>
          <w:b/>
          <w:sz w:val="23"/>
          <w:szCs w:val="23"/>
        </w:rPr>
        <w:t>Diolah dari Undang-Undang No. 11 Tahun 2016 Tentang   Pengampunan Pajak</w:t>
      </w:r>
      <w:r w:rsidR="00257469" w:rsidRPr="00D508F8">
        <w:rPr>
          <w:rFonts w:ascii="Times New Roman" w:hAnsi="Times New Roman" w:cs="Times New Roman"/>
          <w:b/>
          <w:sz w:val="23"/>
          <w:szCs w:val="23"/>
          <w:lang w:val="en-US"/>
        </w:rPr>
        <w:t>)</w:t>
      </w:r>
    </w:p>
    <w:p w:rsidR="0016237A" w:rsidRPr="00AC5C5E" w:rsidRDefault="0016237A" w:rsidP="0016237A">
      <w:pPr>
        <w:spacing w:after="0" w:line="240" w:lineRule="auto"/>
        <w:ind w:hanging="900"/>
        <w:jc w:val="center"/>
        <w:rPr>
          <w:rFonts w:ascii="Times New Roman" w:hAnsi="Times New Roman" w:cs="Times New Roman"/>
          <w:b/>
          <w:sz w:val="23"/>
          <w:szCs w:val="23"/>
        </w:rPr>
      </w:pPr>
    </w:p>
    <w:p w:rsidR="00257469" w:rsidRPr="00D508F8" w:rsidRDefault="00257469" w:rsidP="0016237A">
      <w:pPr>
        <w:spacing w:after="0" w:line="240" w:lineRule="auto"/>
        <w:jc w:val="both"/>
        <w:rPr>
          <w:rFonts w:ascii="Times New Roman" w:hAnsi="Times New Roman" w:cs="Times New Roman"/>
          <w:sz w:val="23"/>
          <w:szCs w:val="23"/>
          <w:lang w:val="en-US"/>
        </w:rPr>
      </w:pPr>
      <w:r w:rsidRPr="00D508F8">
        <w:rPr>
          <w:rFonts w:ascii="Times New Roman" w:hAnsi="Times New Roman" w:cs="Times New Roman"/>
          <w:sz w:val="23"/>
          <w:szCs w:val="23"/>
        </w:rPr>
        <w:lastRenderedPageBreak/>
        <w:t xml:space="preserve">Sebelum mendapatkan pengampunan pajak, ada beberapa tahapan yang harus dilalui oleh wajib pajak. Pertama yaitu wajib pajak harus terlebih dahulu menyampaikan Surat Pernyataan kepada Kantor Pelayanan Pajak (KPP) atau tempat lain yang ditentukan oleh Menteri Keuangan. Surat Pernyataan hanya dapat disampaikan paling banyak 3 kali sejak berlakunya Undang-Undang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sampai dengan tanggal 31 Maret 2017. Surat Pernyataan tersebut berisi aset bersih yang belum pernah dilaporkan. Selanjutnya wajib pajak membayar uang tebusan kepada bank persepsi, yaitu bank yang di tunjuk oleh pemerintah sebagai bank mitra dalam menjalankan </w:t>
      </w:r>
      <w:r w:rsidRPr="00D508F8">
        <w:rPr>
          <w:rFonts w:ascii="Times New Roman" w:hAnsi="Times New Roman" w:cs="Times New Roman"/>
          <w:i/>
          <w:sz w:val="23"/>
          <w:szCs w:val="23"/>
        </w:rPr>
        <w:t xml:space="preserve">tax amnesty. </w:t>
      </w:r>
      <w:r w:rsidRPr="00D508F8">
        <w:rPr>
          <w:rFonts w:ascii="Times New Roman" w:hAnsi="Times New Roman" w:cs="Times New Roman"/>
          <w:sz w:val="23"/>
          <w:szCs w:val="23"/>
        </w:rPr>
        <w:t xml:space="preserve">Cara menghitung uang tebusannya adalah tarif dikalikan harta bersih. Tahap ketiga yaitu setelah membayar uang tebusan, maka wajib pajak akan mendapatkan Surat Keterangan dari Menteri atau pejabat yang ditunjuk atas nama Menteri Keuangan paling lambat 10 hari sejak tanggal diterima Surat Pernyataan. Wajib pajak yang telah diterbitkan Surat Keterangan, memperoleh fasilitas pengampunan pajak berupa penghapusan pajak terutang, penghapusan sanksi administrasi (bunga dan denda), dan peghentian pemeriksaan pajak. </w:t>
      </w:r>
      <w:r w:rsidRPr="00D508F8">
        <w:rPr>
          <w:rFonts w:ascii="Times New Roman" w:hAnsi="Times New Roman" w:cs="Times New Roman"/>
          <w:sz w:val="23"/>
          <w:szCs w:val="23"/>
          <w:lang w:val="en-US"/>
        </w:rPr>
        <w:t>(</w:t>
      </w:r>
      <w:r w:rsidRPr="00D508F8">
        <w:rPr>
          <w:rFonts w:ascii="Times New Roman" w:hAnsi="Times New Roman" w:cs="Times New Roman"/>
          <w:sz w:val="23"/>
          <w:szCs w:val="23"/>
        </w:rPr>
        <w:t>www.jdih.kemenkeu.go.id</w:t>
      </w:r>
      <w:r w:rsidRPr="00D508F8">
        <w:rPr>
          <w:rFonts w:ascii="Times New Roman" w:hAnsi="Times New Roman" w:cs="Times New Roman"/>
          <w:sz w:val="23"/>
          <w:szCs w:val="23"/>
          <w:lang w:val="en-US"/>
        </w:rPr>
        <w:t>)</w:t>
      </w:r>
    </w:p>
    <w:p w:rsidR="00257469" w:rsidRPr="00D508F8" w:rsidRDefault="00257469" w:rsidP="0016237A">
      <w:pPr>
        <w:spacing w:after="0" w:line="240" w:lineRule="auto"/>
        <w:jc w:val="both"/>
        <w:rPr>
          <w:rFonts w:ascii="Times New Roman" w:hAnsi="Times New Roman" w:cs="Times New Roman"/>
          <w:sz w:val="23"/>
          <w:szCs w:val="23"/>
          <w:lang w:val="en-US"/>
        </w:rPr>
      </w:pPr>
    </w:p>
    <w:p w:rsidR="00D6207A" w:rsidRPr="00D508F8" w:rsidRDefault="00D6207A" w:rsidP="0016237A">
      <w:pPr>
        <w:tabs>
          <w:tab w:val="left" w:pos="657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Program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yang dijalankan oleh pemerintah mendapat tanggapan yang cukup positif dari masyarakat. Hal tersebut dapat dilihat dari capaian pemerintah dalam tia</w:t>
      </w:r>
      <w:r w:rsidR="008F3F1C">
        <w:rPr>
          <w:rFonts w:ascii="Times New Roman" w:hAnsi="Times New Roman" w:cs="Times New Roman"/>
          <w:sz w:val="23"/>
          <w:szCs w:val="23"/>
        </w:rPr>
        <w:t>p periode sebagai berikut :</w:t>
      </w:r>
    </w:p>
    <w:p w:rsidR="00D6207A" w:rsidRPr="00D508F8" w:rsidRDefault="00D6207A" w:rsidP="006968BB">
      <w:pPr>
        <w:pStyle w:val="ListParagraph"/>
        <w:numPr>
          <w:ilvl w:val="1"/>
          <w:numId w:val="21"/>
        </w:numPr>
        <w:tabs>
          <w:tab w:val="left" w:pos="6570"/>
        </w:tabs>
        <w:spacing w:after="0" w:line="240" w:lineRule="auto"/>
        <w:ind w:left="426"/>
        <w:jc w:val="both"/>
        <w:rPr>
          <w:rFonts w:ascii="Times New Roman" w:hAnsi="Times New Roman" w:cs="Times New Roman"/>
          <w:sz w:val="23"/>
          <w:szCs w:val="23"/>
        </w:rPr>
      </w:pPr>
      <w:r w:rsidRPr="00D508F8">
        <w:rPr>
          <w:rFonts w:ascii="Times New Roman" w:hAnsi="Times New Roman" w:cs="Times New Roman"/>
          <w:sz w:val="23"/>
          <w:szCs w:val="23"/>
        </w:rPr>
        <w:t>Periode I jumlah harta yang dilaporkan mencapai lebih dari Rp. 3.667, 69 Triliun yang terdiri dari harta dalam negeri dan luar negeri. Dana tebusan sendiri mencapai Rp. 92,99 Triliun dari target Rp. 165 Triliun.</w:t>
      </w:r>
    </w:p>
    <w:p w:rsidR="00D6207A" w:rsidRPr="00D508F8" w:rsidRDefault="00D6207A" w:rsidP="006968BB">
      <w:pPr>
        <w:pStyle w:val="ListParagraph"/>
        <w:numPr>
          <w:ilvl w:val="1"/>
          <w:numId w:val="21"/>
        </w:numPr>
        <w:tabs>
          <w:tab w:val="left" w:pos="6570"/>
        </w:tabs>
        <w:spacing w:after="0" w:line="240" w:lineRule="auto"/>
        <w:ind w:left="426"/>
        <w:jc w:val="both"/>
        <w:rPr>
          <w:rFonts w:ascii="Times New Roman" w:hAnsi="Times New Roman" w:cs="Times New Roman"/>
          <w:sz w:val="23"/>
          <w:szCs w:val="23"/>
        </w:rPr>
      </w:pPr>
      <w:r w:rsidRPr="00D508F8">
        <w:rPr>
          <w:rFonts w:ascii="Times New Roman" w:hAnsi="Times New Roman" w:cs="Times New Roman"/>
          <w:sz w:val="23"/>
          <w:szCs w:val="23"/>
        </w:rPr>
        <w:t>Pada periode II antusiasme masyarakat mengalami penurunan. Tercatat per 31 Desember 2016 uang tebusan hanya bertambah Rp 10,32 Triliun dari uang tebusan pada periode I menjadi Rp. 103,31 Triliun. Selain uang tebusan yang minim, jumlah peserta yang ikut juga mengalami penurunan. Sepanjang periode I, tercatat 393.358 wajib pajak yang mengikuti program ini. Namun, pada periode II hanya da 271.671 wajib pajak yang mendaftarkan diri. Total harta yang dilaporkan juga hanya bertambah Rp. 628,14 Triliun.</w:t>
      </w:r>
    </w:p>
    <w:p w:rsidR="00AC5C5E" w:rsidRDefault="00D6207A" w:rsidP="006968BB">
      <w:pPr>
        <w:pStyle w:val="ListParagraph"/>
        <w:numPr>
          <w:ilvl w:val="1"/>
          <w:numId w:val="21"/>
        </w:numPr>
        <w:tabs>
          <w:tab w:val="left" w:pos="6570"/>
        </w:tabs>
        <w:spacing w:after="0" w:line="240" w:lineRule="auto"/>
        <w:ind w:left="426"/>
        <w:jc w:val="both"/>
        <w:rPr>
          <w:rFonts w:ascii="Times New Roman" w:hAnsi="Times New Roman" w:cs="Times New Roman"/>
          <w:sz w:val="23"/>
          <w:szCs w:val="23"/>
        </w:rPr>
      </w:pPr>
      <w:r w:rsidRPr="00D508F8">
        <w:rPr>
          <w:rFonts w:ascii="Times New Roman" w:hAnsi="Times New Roman" w:cs="Times New Roman"/>
          <w:sz w:val="23"/>
          <w:szCs w:val="23"/>
        </w:rPr>
        <w:t xml:space="preserve">Periode III, penerimaan negara bertambah Rp. 10,69 Triliun sehingga total uang tebusan mencapai Rp. 114 Triliun ditambah dengan pembayaran tunggakan Rp.18,60 Triliun dan pembayaran bukti permulaan Rp. 1,75 Triliun sehingga total penerimaan negara mencapai Rp. 135 Triliun. Wajib pajak yang terdaftar juga bertambah 308.426 wajib pajak. Sedangkan harta tebusan bertambah Rp. 411,17 Triliun. </w:t>
      </w:r>
    </w:p>
    <w:p w:rsidR="00AC5C5E" w:rsidRPr="00AC5C5E" w:rsidRDefault="00AC5C5E" w:rsidP="0016237A">
      <w:pPr>
        <w:pStyle w:val="ListParagraph"/>
        <w:tabs>
          <w:tab w:val="left" w:pos="6570"/>
        </w:tabs>
        <w:spacing w:after="0" w:line="240" w:lineRule="auto"/>
        <w:ind w:left="0"/>
        <w:jc w:val="both"/>
        <w:rPr>
          <w:rFonts w:ascii="Times New Roman" w:hAnsi="Times New Roman" w:cs="Times New Roman"/>
          <w:sz w:val="23"/>
          <w:szCs w:val="23"/>
        </w:rPr>
      </w:pPr>
    </w:p>
    <w:p w:rsidR="0078234E" w:rsidRPr="00D508F8" w:rsidRDefault="00591030" w:rsidP="0016237A">
      <w:pPr>
        <w:spacing w:after="0" w:line="240" w:lineRule="auto"/>
        <w:ind w:firstLine="360"/>
        <w:jc w:val="center"/>
        <w:rPr>
          <w:rFonts w:ascii="Times New Roman" w:hAnsi="Times New Roman" w:cs="Times New Roman"/>
          <w:b/>
          <w:sz w:val="23"/>
          <w:szCs w:val="23"/>
        </w:rPr>
      </w:pPr>
      <w:r w:rsidRPr="00D508F8">
        <w:rPr>
          <w:rFonts w:ascii="Times New Roman" w:hAnsi="Times New Roman" w:cs="Times New Roman"/>
          <w:b/>
          <w:sz w:val="23"/>
          <w:szCs w:val="23"/>
        </w:rPr>
        <w:t xml:space="preserve">Tabel Target dan Realisasi </w:t>
      </w:r>
      <w:r w:rsidRPr="00D508F8">
        <w:rPr>
          <w:rFonts w:ascii="Times New Roman" w:hAnsi="Times New Roman" w:cs="Times New Roman"/>
          <w:b/>
          <w:i/>
          <w:sz w:val="23"/>
          <w:szCs w:val="23"/>
        </w:rPr>
        <w:t>Tax Amnesty</w:t>
      </w:r>
    </w:p>
    <w:tbl>
      <w:tblPr>
        <w:tblStyle w:val="TableGrid"/>
        <w:tblW w:w="8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9"/>
        <w:gridCol w:w="3496"/>
        <w:gridCol w:w="2169"/>
        <w:gridCol w:w="1919"/>
      </w:tblGrid>
      <w:tr w:rsidR="0078234E" w:rsidRPr="00D508F8">
        <w:trPr>
          <w:trHeight w:val="663"/>
        </w:trPr>
        <w:tc>
          <w:tcPr>
            <w:tcW w:w="569" w:type="dxa"/>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No.</w:t>
            </w:r>
          </w:p>
        </w:tc>
        <w:tc>
          <w:tcPr>
            <w:tcW w:w="3496" w:type="dxa"/>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Keterangan</w:t>
            </w:r>
          </w:p>
        </w:tc>
        <w:tc>
          <w:tcPr>
            <w:tcW w:w="2169" w:type="dxa"/>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Target</w:t>
            </w:r>
          </w:p>
        </w:tc>
        <w:tc>
          <w:tcPr>
            <w:tcW w:w="1919" w:type="dxa"/>
          </w:tcPr>
          <w:p w:rsidR="0078234E" w:rsidRPr="00D508F8" w:rsidRDefault="00591030" w:rsidP="0016237A">
            <w:pPr>
              <w:jc w:val="center"/>
              <w:rPr>
                <w:rFonts w:ascii="Times New Roman" w:hAnsi="Times New Roman" w:cs="Times New Roman"/>
                <w:b/>
                <w:sz w:val="23"/>
                <w:szCs w:val="23"/>
              </w:rPr>
            </w:pPr>
            <w:r w:rsidRPr="00D508F8">
              <w:rPr>
                <w:rFonts w:ascii="Times New Roman" w:hAnsi="Times New Roman" w:cs="Times New Roman"/>
                <w:b/>
                <w:sz w:val="23"/>
                <w:szCs w:val="23"/>
              </w:rPr>
              <w:t>Realisasi</w:t>
            </w:r>
          </w:p>
        </w:tc>
      </w:tr>
      <w:tr w:rsidR="0078234E" w:rsidRPr="00D508F8">
        <w:tc>
          <w:tcPr>
            <w:tcW w:w="5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1.</w:t>
            </w:r>
          </w:p>
        </w:tc>
        <w:tc>
          <w:tcPr>
            <w:tcW w:w="3496"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Uang Tebusan</w:t>
            </w:r>
          </w:p>
        </w:tc>
        <w:tc>
          <w:tcPr>
            <w:tcW w:w="21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165 Triliun</w:t>
            </w:r>
          </w:p>
        </w:tc>
        <w:tc>
          <w:tcPr>
            <w:tcW w:w="191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114,54 Triliun</w:t>
            </w:r>
          </w:p>
        </w:tc>
      </w:tr>
      <w:tr w:rsidR="0078234E" w:rsidRPr="00D508F8">
        <w:tc>
          <w:tcPr>
            <w:tcW w:w="5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2.</w:t>
            </w:r>
          </w:p>
        </w:tc>
        <w:tc>
          <w:tcPr>
            <w:tcW w:w="3496"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Dana Repatriasi</w:t>
            </w:r>
          </w:p>
        </w:tc>
        <w:tc>
          <w:tcPr>
            <w:tcW w:w="21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1.000 Triliun</w:t>
            </w:r>
          </w:p>
        </w:tc>
        <w:tc>
          <w:tcPr>
            <w:tcW w:w="191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146,7 Triliun</w:t>
            </w:r>
          </w:p>
        </w:tc>
      </w:tr>
      <w:tr w:rsidR="0078234E" w:rsidRPr="00D508F8">
        <w:tc>
          <w:tcPr>
            <w:tcW w:w="5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3.</w:t>
            </w:r>
          </w:p>
        </w:tc>
        <w:tc>
          <w:tcPr>
            <w:tcW w:w="3496"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 xml:space="preserve">Peserta </w:t>
            </w:r>
            <w:r w:rsidRPr="00D508F8">
              <w:rPr>
                <w:rFonts w:ascii="Times New Roman" w:hAnsi="Times New Roman" w:cs="Times New Roman"/>
                <w:i/>
                <w:sz w:val="23"/>
                <w:szCs w:val="23"/>
              </w:rPr>
              <w:t>Tax Amnesty</w:t>
            </w:r>
          </w:p>
        </w:tc>
        <w:tc>
          <w:tcPr>
            <w:tcW w:w="21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2.000.000 Peserta</w:t>
            </w:r>
          </w:p>
        </w:tc>
        <w:tc>
          <w:tcPr>
            <w:tcW w:w="191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973. 426 Peserta</w:t>
            </w:r>
          </w:p>
        </w:tc>
      </w:tr>
      <w:tr w:rsidR="0078234E" w:rsidRPr="00D508F8">
        <w:tc>
          <w:tcPr>
            <w:tcW w:w="5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4.</w:t>
            </w:r>
          </w:p>
        </w:tc>
        <w:tc>
          <w:tcPr>
            <w:tcW w:w="3496"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Deklarasi Kekayaan Dalam dan Luar Negeri</w:t>
            </w:r>
          </w:p>
        </w:tc>
        <w:tc>
          <w:tcPr>
            <w:tcW w:w="216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4.000 Triliun</w:t>
            </w:r>
          </w:p>
        </w:tc>
        <w:tc>
          <w:tcPr>
            <w:tcW w:w="1919" w:type="dxa"/>
          </w:tcPr>
          <w:p w:rsidR="0078234E" w:rsidRPr="00D508F8" w:rsidRDefault="00591030" w:rsidP="0016237A">
            <w:pPr>
              <w:jc w:val="both"/>
              <w:rPr>
                <w:rFonts w:ascii="Times New Roman" w:hAnsi="Times New Roman" w:cs="Times New Roman"/>
                <w:sz w:val="23"/>
                <w:szCs w:val="23"/>
              </w:rPr>
            </w:pPr>
            <w:r w:rsidRPr="00D508F8">
              <w:rPr>
                <w:rFonts w:ascii="Times New Roman" w:hAnsi="Times New Roman" w:cs="Times New Roman"/>
                <w:sz w:val="23"/>
                <w:szCs w:val="23"/>
              </w:rPr>
              <w:t>4.737,56 Triliun</w:t>
            </w:r>
          </w:p>
        </w:tc>
      </w:tr>
    </w:tbl>
    <w:p w:rsidR="0078234E" w:rsidRPr="00D508F8" w:rsidRDefault="00591030" w:rsidP="0016237A">
      <w:pPr>
        <w:spacing w:after="0" w:line="240" w:lineRule="auto"/>
        <w:ind w:hanging="990"/>
        <w:jc w:val="center"/>
        <w:rPr>
          <w:rFonts w:ascii="Times New Roman" w:hAnsi="Times New Roman" w:cs="Times New Roman"/>
          <w:b/>
          <w:sz w:val="23"/>
          <w:szCs w:val="23"/>
        </w:rPr>
      </w:pPr>
      <w:r w:rsidRPr="00D508F8">
        <w:rPr>
          <w:rFonts w:ascii="Times New Roman" w:hAnsi="Times New Roman" w:cs="Times New Roman"/>
          <w:b/>
          <w:sz w:val="23"/>
          <w:szCs w:val="23"/>
          <w:lang w:val="en-US"/>
        </w:rPr>
        <w:t>(</w:t>
      </w:r>
      <w:r w:rsidRPr="00D508F8">
        <w:rPr>
          <w:rFonts w:ascii="Times New Roman" w:hAnsi="Times New Roman" w:cs="Times New Roman"/>
          <w:b/>
          <w:sz w:val="23"/>
          <w:szCs w:val="23"/>
        </w:rPr>
        <w:t>www.kemenkeu.go.id/publikasi/</w:t>
      </w:r>
      <w:r w:rsidR="002F5028">
        <w:rPr>
          <w:rFonts w:ascii="Times New Roman" w:hAnsi="Times New Roman" w:cs="Times New Roman"/>
          <w:b/>
          <w:sz w:val="23"/>
          <w:szCs w:val="23"/>
          <w:lang w:val="en-US"/>
        </w:rPr>
        <w:t>)</w:t>
      </w:r>
    </w:p>
    <w:p w:rsidR="0078234E" w:rsidRPr="00D508F8" w:rsidRDefault="0078234E" w:rsidP="0016237A">
      <w:pPr>
        <w:spacing w:after="0" w:line="240" w:lineRule="auto"/>
        <w:ind w:hanging="990"/>
        <w:jc w:val="both"/>
        <w:rPr>
          <w:rFonts w:ascii="Times New Roman" w:hAnsi="Times New Roman" w:cs="Times New Roman"/>
          <w:b/>
          <w:sz w:val="23"/>
          <w:szCs w:val="23"/>
        </w:rPr>
      </w:pPr>
    </w:p>
    <w:p w:rsidR="0078234E" w:rsidRPr="00D508F8" w:rsidRDefault="00591030" w:rsidP="0016237A">
      <w:pPr>
        <w:tabs>
          <w:tab w:val="left" w:pos="657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berjalan dengan baik di tiga periode, namun masih ada beberapa target yang tidak terpenuhi. Dari target uang tebusan sebesar 165 Triliun hanya 114,54 Triliun yang berhasil tercapai. Untuk target dana repatriasi ditargetkan </w:t>
      </w:r>
      <w:r w:rsidRPr="00D508F8">
        <w:rPr>
          <w:rFonts w:ascii="Times New Roman" w:hAnsi="Times New Roman" w:cs="Times New Roman"/>
          <w:sz w:val="23"/>
          <w:szCs w:val="23"/>
        </w:rPr>
        <w:lastRenderedPageBreak/>
        <w:t xml:space="preserve">sebesar 1.000 Triliun namun hanya tercapai 146,7 Triliun sedangkan untuk target peserta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sebesar 2.000.000 peserta namun hanya ada 973.426 wajib pajak yang menyampaikan Surat Pernyataan Harta (SPH). Hanya target deklarasi dalam dan luar negeri yang melebihi target 4.000 Triliun yaitu 4.737,56 Triliun. Angka tersebut setara dengan 34,86 % Produk Domestik Bruto (PDB) Indonesia pada tahun 2017 yang mencapai 13.587,60 Triliun.</w:t>
      </w:r>
    </w:p>
    <w:p w:rsidR="000C7389" w:rsidRPr="00D508F8" w:rsidRDefault="000C7389" w:rsidP="0016237A">
      <w:pPr>
        <w:tabs>
          <w:tab w:val="left" w:pos="6570"/>
        </w:tabs>
        <w:spacing w:after="0" w:line="240" w:lineRule="auto"/>
        <w:jc w:val="both"/>
        <w:rPr>
          <w:rFonts w:ascii="Times New Roman" w:hAnsi="Times New Roman" w:cs="Times New Roman"/>
          <w:sz w:val="23"/>
          <w:szCs w:val="23"/>
        </w:rPr>
      </w:pPr>
    </w:p>
    <w:p w:rsidR="0078234E" w:rsidRPr="00F47CAE" w:rsidRDefault="00591030" w:rsidP="0016237A">
      <w:pPr>
        <w:tabs>
          <w:tab w:val="left" w:pos="6570"/>
        </w:tabs>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Meskipun hasil dari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tidak banyak yang memenuhi target, namun kebijakan tersebut dapat meningkatkan basis pajak Indonesia serta mengembalikan harta kekayaan wajib pajak yang di simpan di luar negeri ke dalam negeri melalui investasi untuk pembangunan dan pertumbuhan ekonomi.</w:t>
      </w:r>
    </w:p>
    <w:p w:rsidR="00D6207A" w:rsidRPr="00D508F8" w:rsidRDefault="00D6207A" w:rsidP="0016237A">
      <w:pPr>
        <w:tabs>
          <w:tab w:val="left" w:pos="540"/>
          <w:tab w:val="left" w:pos="630"/>
        </w:tabs>
        <w:spacing w:after="0" w:line="240" w:lineRule="auto"/>
        <w:jc w:val="both"/>
        <w:rPr>
          <w:rFonts w:ascii="Times New Roman" w:hAnsi="Times New Roman" w:cs="Times New Roman"/>
          <w:b/>
          <w:sz w:val="23"/>
          <w:szCs w:val="23"/>
          <w:lang w:val="en-US"/>
        </w:rPr>
      </w:pPr>
    </w:p>
    <w:p w:rsidR="0078234E" w:rsidRPr="00D508F8" w:rsidRDefault="00591030" w:rsidP="0016237A">
      <w:pPr>
        <w:pStyle w:val="NoSpacing"/>
        <w:jc w:val="both"/>
        <w:rPr>
          <w:rFonts w:ascii="Times New Roman" w:hAnsi="Times New Roman"/>
          <w:b/>
          <w:sz w:val="23"/>
          <w:szCs w:val="23"/>
        </w:rPr>
      </w:pPr>
      <w:proofErr w:type="spellStart"/>
      <w:r w:rsidRPr="00D508F8">
        <w:rPr>
          <w:rFonts w:ascii="Times New Roman" w:hAnsi="Times New Roman"/>
          <w:b/>
          <w:sz w:val="23"/>
          <w:szCs w:val="23"/>
        </w:rPr>
        <w:t>Kesimpulan</w:t>
      </w:r>
      <w:proofErr w:type="spellEnd"/>
    </w:p>
    <w:p w:rsidR="00D6207A" w:rsidRPr="00D508F8" w:rsidRDefault="00D6207A"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merupakan dokumen yang dikelola oleh firma hukum asal Panama bernama </w:t>
      </w:r>
      <w:r w:rsidRPr="00D508F8">
        <w:rPr>
          <w:rFonts w:ascii="Times New Roman" w:hAnsi="Times New Roman" w:cs="Times New Roman"/>
          <w:i/>
          <w:sz w:val="23"/>
          <w:szCs w:val="23"/>
        </w:rPr>
        <w:t>Mossack Fonseca</w:t>
      </w:r>
      <w:r w:rsidRPr="00D508F8">
        <w:rPr>
          <w:rFonts w:ascii="Times New Roman" w:hAnsi="Times New Roman" w:cs="Times New Roman"/>
          <w:sz w:val="23"/>
          <w:szCs w:val="23"/>
        </w:rPr>
        <w:t xml:space="preserve">. Dokumen tersebut berisi tentang aset keuangan yang di simpan di berbagai negara suaka pajak, selain itu juga berisi hasil kejahatan seperti hasil korupsi, pencucian uang, penggelapan pajak, perdagangan narkoba, dll. Dokumen tersebut kemudian di bocorkan ke publik tahun 2016 oleh </w:t>
      </w:r>
      <w:r w:rsidRPr="00D508F8">
        <w:rPr>
          <w:rFonts w:ascii="Times New Roman" w:hAnsi="Times New Roman" w:cs="Times New Roman"/>
          <w:i/>
          <w:sz w:val="23"/>
          <w:szCs w:val="23"/>
        </w:rPr>
        <w:t>International Consortium of Investigative Journalism</w:t>
      </w:r>
      <w:r w:rsidRPr="00D508F8">
        <w:rPr>
          <w:rFonts w:ascii="Times New Roman" w:hAnsi="Times New Roman" w:cs="Times New Roman"/>
          <w:sz w:val="23"/>
          <w:szCs w:val="23"/>
        </w:rPr>
        <w:t xml:space="preserve"> (ICIJ). Banyak dari pebisnis maupun politisi dunia masuk ke dalam daftar panama papers termasuk pebisnis dan politisi Indonesia.</w:t>
      </w:r>
    </w:p>
    <w:p w:rsidR="00D6207A" w:rsidRPr="00D508F8" w:rsidRDefault="00D6207A" w:rsidP="0016237A">
      <w:pPr>
        <w:spacing w:after="0" w:line="240" w:lineRule="auto"/>
        <w:jc w:val="both"/>
        <w:rPr>
          <w:rFonts w:ascii="Times New Roman" w:hAnsi="Times New Roman" w:cs="Times New Roman"/>
          <w:sz w:val="23"/>
          <w:szCs w:val="23"/>
        </w:rPr>
      </w:pPr>
    </w:p>
    <w:p w:rsidR="00D6207A" w:rsidRPr="00D508F8" w:rsidRDefault="00D6207A"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Kemunculan </w:t>
      </w:r>
      <w:r w:rsidRPr="00D508F8">
        <w:rPr>
          <w:rFonts w:ascii="Times New Roman" w:hAnsi="Times New Roman" w:cs="Times New Roman"/>
          <w:i/>
          <w:sz w:val="23"/>
          <w:szCs w:val="23"/>
        </w:rPr>
        <w:t>panama papers</w:t>
      </w:r>
      <w:r w:rsidRPr="00D508F8">
        <w:rPr>
          <w:rFonts w:ascii="Times New Roman" w:hAnsi="Times New Roman" w:cs="Times New Roman"/>
          <w:sz w:val="23"/>
          <w:szCs w:val="23"/>
        </w:rPr>
        <w:t xml:space="preserve"> dan keberadaan nama-nama wajib pajak Indonesia didalamnya menimbulkan indikasi kerugian negara. Hal itu karena aset keuangan yang berada di negara suaka pajak tidak dilaporkan kepada pemerintah sehingga aset tersebut tidak dikenakan pajak. Kegiatan ini tentuk menimbulkan kerugian bagi negara akibat berkurangnya sumber pemasukan bagi negara yang tentu semaksimal mungkin akan digunakan untuk pembangunan nasional.</w:t>
      </w:r>
    </w:p>
    <w:p w:rsidR="00D6207A" w:rsidRPr="00D508F8" w:rsidRDefault="00D6207A" w:rsidP="0016237A">
      <w:pPr>
        <w:spacing w:after="0" w:line="240" w:lineRule="auto"/>
        <w:jc w:val="both"/>
        <w:rPr>
          <w:rFonts w:ascii="Times New Roman" w:hAnsi="Times New Roman" w:cs="Times New Roman"/>
          <w:sz w:val="23"/>
          <w:szCs w:val="23"/>
        </w:rPr>
      </w:pPr>
    </w:p>
    <w:p w:rsidR="00D6207A" w:rsidRPr="00D508F8" w:rsidRDefault="00D6207A"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Melalui</w:t>
      </w:r>
      <w:r w:rsidRPr="00D508F8">
        <w:rPr>
          <w:rFonts w:ascii="Times New Roman" w:hAnsi="Times New Roman" w:cs="Times New Roman"/>
          <w:i/>
          <w:sz w:val="23"/>
          <w:szCs w:val="23"/>
        </w:rPr>
        <w:t xml:space="preserve"> panama papers</w:t>
      </w:r>
      <w:r w:rsidRPr="00D508F8">
        <w:rPr>
          <w:rFonts w:ascii="Times New Roman" w:hAnsi="Times New Roman" w:cs="Times New Roman"/>
          <w:sz w:val="23"/>
          <w:szCs w:val="23"/>
        </w:rPr>
        <w:t xml:space="preserve"> pemerintah juga mengetahui bahwa masih banyak aset-aset keuangan warga negara Indonesia yang disembunyikan di luar negeri yang tentu berpotensi meningkatkan pendapatan negara karena akan semakin luas basis pemajakan yang dilakukan oleh pemerintah. Oleh karena itu maka pemerintah Indonesia bereaksi dengan melakukan beberapa kebijakan diantaranya yaitu, mempercepat persiapan Indonesia dalam rangka keikutsertaannya di dalam kerjasama </w:t>
      </w:r>
      <w:r w:rsidRPr="00D508F8">
        <w:rPr>
          <w:rFonts w:ascii="Times New Roman" w:hAnsi="Times New Roman" w:cs="Times New Roman"/>
          <w:i/>
          <w:sz w:val="23"/>
          <w:szCs w:val="23"/>
        </w:rPr>
        <w:t>Automatic Exchange of Information</w:t>
      </w:r>
      <w:r w:rsidRPr="00D508F8">
        <w:rPr>
          <w:rFonts w:ascii="Times New Roman" w:hAnsi="Times New Roman" w:cs="Times New Roman"/>
          <w:sz w:val="23"/>
          <w:szCs w:val="23"/>
        </w:rPr>
        <w:t xml:space="preserve"> (AEoI) serta melakukan beberapa kerjasama bilateral dengan negara lain di bidang perpajakan. Selain itu pemerintah Indonesia juga mengambil kebijakan </w:t>
      </w:r>
      <w:r w:rsidRPr="00D508F8">
        <w:rPr>
          <w:rFonts w:ascii="Times New Roman" w:hAnsi="Times New Roman" w:cs="Times New Roman"/>
          <w:i/>
          <w:sz w:val="23"/>
          <w:szCs w:val="23"/>
        </w:rPr>
        <w:t>tax amnesty</w:t>
      </w:r>
      <w:r w:rsidRPr="00D508F8">
        <w:rPr>
          <w:rFonts w:ascii="Times New Roman" w:hAnsi="Times New Roman" w:cs="Times New Roman"/>
          <w:sz w:val="23"/>
          <w:szCs w:val="23"/>
        </w:rPr>
        <w:t xml:space="preserve"> untuk memberikan pengampunan di bidang perpajakan kepada wajib pajak yang mau melaporkan harta maupun mendeklarasikan kekayaannya di dalam dan diluar negeri. </w:t>
      </w:r>
    </w:p>
    <w:p w:rsidR="00D6207A" w:rsidRPr="00D508F8" w:rsidRDefault="00D6207A" w:rsidP="0016237A">
      <w:pPr>
        <w:spacing w:after="0" w:line="240" w:lineRule="auto"/>
        <w:jc w:val="both"/>
        <w:rPr>
          <w:rFonts w:ascii="Times New Roman" w:hAnsi="Times New Roman" w:cs="Times New Roman"/>
          <w:sz w:val="23"/>
          <w:szCs w:val="23"/>
        </w:rPr>
      </w:pPr>
    </w:p>
    <w:p w:rsidR="00D6207A" w:rsidRPr="00D508F8" w:rsidRDefault="00D6207A" w:rsidP="0016237A">
      <w:pPr>
        <w:spacing w:after="0" w:line="240" w:lineRule="auto"/>
        <w:jc w:val="both"/>
        <w:rPr>
          <w:rFonts w:ascii="Times New Roman" w:hAnsi="Times New Roman" w:cs="Times New Roman"/>
          <w:sz w:val="23"/>
          <w:szCs w:val="23"/>
        </w:rPr>
      </w:pPr>
      <w:r w:rsidRPr="00D508F8">
        <w:rPr>
          <w:rFonts w:ascii="Times New Roman" w:hAnsi="Times New Roman" w:cs="Times New Roman"/>
          <w:sz w:val="23"/>
          <w:szCs w:val="23"/>
        </w:rPr>
        <w:t xml:space="preserve">Kedua hal tersebut dilakukan oleh pemerintah Indonesia untuk mencegah terjadinya </w:t>
      </w:r>
      <w:r w:rsidRPr="00D508F8">
        <w:rPr>
          <w:rFonts w:ascii="Times New Roman" w:hAnsi="Times New Roman" w:cs="Times New Roman"/>
          <w:i/>
          <w:sz w:val="23"/>
          <w:szCs w:val="23"/>
        </w:rPr>
        <w:t>underground economy</w:t>
      </w:r>
      <w:r w:rsidRPr="00D508F8">
        <w:rPr>
          <w:rFonts w:ascii="Times New Roman" w:hAnsi="Times New Roman" w:cs="Times New Roman"/>
          <w:sz w:val="23"/>
          <w:szCs w:val="23"/>
        </w:rPr>
        <w:t xml:space="preserve"> berupa kegiatan ekonomi yang dengan sengaja disembunyikan untuk menghindari terjadinya pembayaran pajak, pelarian modal ke luar negeri secara ilegal, dan menghindari rekayasa transaksi keuangan yang dapat berpengaruh terhadap hilangnya potensi penerimaan negara.</w:t>
      </w:r>
    </w:p>
    <w:p w:rsidR="0078234E" w:rsidRPr="00D508F8" w:rsidRDefault="0078234E" w:rsidP="0016237A">
      <w:pPr>
        <w:pStyle w:val="NoSpacing"/>
        <w:jc w:val="both"/>
        <w:rPr>
          <w:rFonts w:ascii="Times New Roman" w:hAnsi="Times New Roman"/>
          <w:b/>
          <w:sz w:val="23"/>
          <w:szCs w:val="23"/>
        </w:rPr>
      </w:pPr>
    </w:p>
    <w:p w:rsidR="0078234E" w:rsidRPr="00F47CAE" w:rsidRDefault="00591030" w:rsidP="0016237A">
      <w:pPr>
        <w:pStyle w:val="NoSpacing"/>
        <w:jc w:val="both"/>
        <w:rPr>
          <w:rFonts w:ascii="Times New Roman" w:hAnsi="Times New Roman"/>
          <w:b/>
          <w:iCs/>
          <w:sz w:val="23"/>
          <w:szCs w:val="23"/>
        </w:rPr>
      </w:pPr>
      <w:proofErr w:type="spellStart"/>
      <w:r w:rsidRPr="00F47CAE">
        <w:rPr>
          <w:rFonts w:ascii="Times New Roman" w:hAnsi="Times New Roman"/>
          <w:b/>
          <w:iCs/>
          <w:sz w:val="23"/>
          <w:szCs w:val="23"/>
        </w:rPr>
        <w:t>Daftar</w:t>
      </w:r>
      <w:proofErr w:type="spellEnd"/>
      <w:r w:rsidRPr="00F47CAE">
        <w:rPr>
          <w:rFonts w:ascii="Times New Roman" w:hAnsi="Times New Roman"/>
          <w:b/>
          <w:iCs/>
          <w:sz w:val="23"/>
          <w:szCs w:val="23"/>
        </w:rPr>
        <w:t xml:space="preserve"> </w:t>
      </w:r>
      <w:proofErr w:type="spellStart"/>
      <w:r w:rsidRPr="00F47CAE">
        <w:rPr>
          <w:rFonts w:ascii="Times New Roman" w:hAnsi="Times New Roman"/>
          <w:b/>
          <w:iCs/>
          <w:sz w:val="23"/>
          <w:szCs w:val="23"/>
        </w:rPr>
        <w:t>Pustaka</w:t>
      </w:r>
      <w:proofErr w:type="spellEnd"/>
    </w:p>
    <w:p w:rsidR="0078234E" w:rsidRPr="00D508F8" w:rsidRDefault="00591030" w:rsidP="0016237A">
      <w:pPr>
        <w:pStyle w:val="NoSpacing"/>
        <w:jc w:val="both"/>
        <w:rPr>
          <w:rFonts w:ascii="Times New Roman" w:hAnsi="Times New Roman"/>
          <w:b/>
          <w:i/>
          <w:iCs/>
          <w:sz w:val="23"/>
          <w:szCs w:val="23"/>
        </w:rPr>
      </w:pPr>
      <w:proofErr w:type="spellStart"/>
      <w:r w:rsidRPr="00D508F8">
        <w:rPr>
          <w:rFonts w:ascii="Times New Roman" w:hAnsi="Times New Roman"/>
          <w:b/>
          <w:i/>
          <w:iCs/>
          <w:sz w:val="23"/>
          <w:szCs w:val="23"/>
        </w:rPr>
        <w:t>Buku</w:t>
      </w:r>
      <w:proofErr w:type="spellEnd"/>
    </w:p>
    <w:p w:rsidR="00D31E8F" w:rsidRPr="00D508F8" w:rsidRDefault="00591030" w:rsidP="006968BB">
      <w:pPr>
        <w:pStyle w:val="NoSpacing"/>
        <w:ind w:left="426" w:hanging="426"/>
        <w:jc w:val="both"/>
        <w:rPr>
          <w:rFonts w:ascii="Times New Roman" w:hAnsi="Times New Roman"/>
          <w:sz w:val="23"/>
          <w:szCs w:val="23"/>
        </w:rPr>
      </w:pPr>
      <w:proofErr w:type="spellStart"/>
      <w:proofErr w:type="gramStart"/>
      <w:r w:rsidRPr="00D508F8">
        <w:rPr>
          <w:rFonts w:ascii="Times New Roman" w:hAnsi="Times New Roman"/>
          <w:sz w:val="23"/>
          <w:szCs w:val="23"/>
        </w:rPr>
        <w:t>Devano</w:t>
      </w:r>
      <w:proofErr w:type="spellEnd"/>
      <w:r w:rsidRPr="00D508F8">
        <w:rPr>
          <w:rFonts w:ascii="Times New Roman" w:hAnsi="Times New Roman"/>
          <w:sz w:val="23"/>
          <w:szCs w:val="23"/>
        </w:rPr>
        <w:t xml:space="preserve">, Sony </w:t>
      </w:r>
      <w:proofErr w:type="spellStart"/>
      <w:r w:rsidRPr="00D508F8">
        <w:rPr>
          <w:rFonts w:ascii="Times New Roman" w:hAnsi="Times New Roman"/>
          <w:sz w:val="23"/>
          <w:szCs w:val="23"/>
        </w:rPr>
        <w:t>dan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Siti</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Kurnia</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Rahayu</w:t>
      </w:r>
      <w:proofErr w:type="spellEnd"/>
      <w:r w:rsidRPr="00D508F8">
        <w:rPr>
          <w:rFonts w:ascii="Times New Roman" w:hAnsi="Times New Roman"/>
          <w:sz w:val="23"/>
          <w:szCs w:val="23"/>
        </w:rPr>
        <w:t>.</w:t>
      </w:r>
      <w:proofErr w:type="gramEnd"/>
      <w:r w:rsidRPr="00D508F8">
        <w:rPr>
          <w:rFonts w:ascii="Times New Roman" w:hAnsi="Times New Roman"/>
          <w:sz w:val="23"/>
          <w:szCs w:val="23"/>
        </w:rPr>
        <w:t xml:space="preserve"> 2006. </w:t>
      </w:r>
      <w:proofErr w:type="spellStart"/>
      <w:r w:rsidRPr="00D508F8">
        <w:rPr>
          <w:rFonts w:ascii="Times New Roman" w:hAnsi="Times New Roman"/>
          <w:i/>
          <w:sz w:val="23"/>
          <w:szCs w:val="23"/>
        </w:rPr>
        <w:t>Perpajakan</w:t>
      </w:r>
      <w:proofErr w:type="spellEnd"/>
      <w:r w:rsidRPr="00D508F8">
        <w:rPr>
          <w:rFonts w:ascii="Times New Roman" w:hAnsi="Times New Roman"/>
          <w:i/>
          <w:sz w:val="23"/>
          <w:szCs w:val="23"/>
        </w:rPr>
        <w:t xml:space="preserve">: </w:t>
      </w:r>
      <w:proofErr w:type="spellStart"/>
      <w:r w:rsidRPr="00D508F8">
        <w:rPr>
          <w:rFonts w:ascii="Times New Roman" w:hAnsi="Times New Roman"/>
          <w:i/>
          <w:sz w:val="23"/>
          <w:szCs w:val="23"/>
        </w:rPr>
        <w:t>Konsep</w:t>
      </w:r>
      <w:proofErr w:type="spellEnd"/>
      <w:r w:rsidRPr="00D508F8">
        <w:rPr>
          <w:rFonts w:ascii="Times New Roman" w:hAnsi="Times New Roman"/>
          <w:i/>
          <w:sz w:val="23"/>
          <w:szCs w:val="23"/>
        </w:rPr>
        <w:t xml:space="preserve">, </w:t>
      </w:r>
      <w:proofErr w:type="spellStart"/>
      <w:r w:rsidRPr="00D508F8">
        <w:rPr>
          <w:rFonts w:ascii="Times New Roman" w:hAnsi="Times New Roman"/>
          <w:i/>
          <w:sz w:val="23"/>
          <w:szCs w:val="23"/>
        </w:rPr>
        <w:t>Teori</w:t>
      </w:r>
      <w:proofErr w:type="spellEnd"/>
      <w:r w:rsidRPr="00D508F8">
        <w:rPr>
          <w:rFonts w:ascii="Times New Roman" w:hAnsi="Times New Roman"/>
          <w:i/>
          <w:sz w:val="23"/>
          <w:szCs w:val="23"/>
        </w:rPr>
        <w:t xml:space="preserve">, </w:t>
      </w:r>
      <w:proofErr w:type="spellStart"/>
      <w:r w:rsidRPr="00D508F8">
        <w:rPr>
          <w:rFonts w:ascii="Times New Roman" w:hAnsi="Times New Roman"/>
          <w:i/>
          <w:sz w:val="23"/>
          <w:szCs w:val="23"/>
        </w:rPr>
        <w:t>dan</w:t>
      </w:r>
      <w:proofErr w:type="spellEnd"/>
      <w:r w:rsidRPr="00D508F8">
        <w:rPr>
          <w:rFonts w:ascii="Times New Roman" w:hAnsi="Times New Roman"/>
          <w:i/>
          <w:sz w:val="23"/>
          <w:szCs w:val="23"/>
        </w:rPr>
        <w:t xml:space="preserve"> </w:t>
      </w:r>
      <w:proofErr w:type="spellStart"/>
      <w:r w:rsidRPr="00D508F8">
        <w:rPr>
          <w:rFonts w:ascii="Times New Roman" w:hAnsi="Times New Roman"/>
          <w:i/>
          <w:sz w:val="23"/>
          <w:szCs w:val="23"/>
        </w:rPr>
        <w:t>Isu</w:t>
      </w:r>
      <w:proofErr w:type="spellEnd"/>
      <w:r w:rsidRPr="00D508F8">
        <w:rPr>
          <w:rFonts w:ascii="Times New Roman" w:hAnsi="Times New Roman"/>
          <w:i/>
          <w:sz w:val="23"/>
          <w:szCs w:val="23"/>
        </w:rPr>
        <w:t xml:space="preserve">. </w:t>
      </w:r>
      <w:r w:rsidR="008F3F1C">
        <w:rPr>
          <w:rFonts w:ascii="Times New Roman" w:hAnsi="Times New Roman"/>
          <w:i/>
          <w:sz w:val="23"/>
          <w:szCs w:val="23"/>
        </w:rPr>
        <w:t xml:space="preserve">   </w:t>
      </w:r>
      <w:proofErr w:type="gramStart"/>
      <w:r w:rsidRPr="00D508F8">
        <w:rPr>
          <w:rFonts w:ascii="Times New Roman" w:hAnsi="Times New Roman"/>
          <w:sz w:val="23"/>
          <w:szCs w:val="23"/>
        </w:rPr>
        <w:t>Jakarta :</w:t>
      </w:r>
      <w:proofErr w:type="gramEnd"/>
      <w:r w:rsidRPr="00D508F8">
        <w:rPr>
          <w:rFonts w:ascii="Times New Roman" w:hAnsi="Times New Roman"/>
          <w:sz w:val="23"/>
          <w:szCs w:val="23"/>
        </w:rPr>
        <w:t xml:space="preserve"> </w:t>
      </w:r>
      <w:proofErr w:type="spellStart"/>
      <w:r w:rsidRPr="00D508F8">
        <w:rPr>
          <w:rFonts w:ascii="Times New Roman" w:hAnsi="Times New Roman"/>
          <w:sz w:val="23"/>
          <w:szCs w:val="23"/>
        </w:rPr>
        <w:t>Kencana</w:t>
      </w:r>
      <w:proofErr w:type="spellEnd"/>
      <w:r w:rsidRPr="00D508F8">
        <w:rPr>
          <w:rFonts w:ascii="Times New Roman" w:hAnsi="Times New Roman"/>
          <w:sz w:val="23"/>
          <w:szCs w:val="23"/>
        </w:rPr>
        <w:t>.</w:t>
      </w:r>
    </w:p>
    <w:p w:rsidR="00D31E8F" w:rsidRPr="00D508F8" w:rsidRDefault="00D31E8F" w:rsidP="0016237A">
      <w:pPr>
        <w:pStyle w:val="NoSpacing"/>
        <w:jc w:val="both"/>
        <w:rPr>
          <w:rFonts w:ascii="Times New Roman" w:hAnsi="Times New Roman"/>
          <w:b/>
          <w:iCs/>
          <w:sz w:val="23"/>
          <w:szCs w:val="23"/>
        </w:rPr>
      </w:pPr>
      <w:proofErr w:type="spellStart"/>
      <w:r w:rsidRPr="00D508F8">
        <w:rPr>
          <w:rFonts w:ascii="Times New Roman" w:hAnsi="Times New Roman"/>
          <w:sz w:val="23"/>
          <w:szCs w:val="23"/>
        </w:rPr>
        <w:lastRenderedPageBreak/>
        <w:t>Zain</w:t>
      </w:r>
      <w:proofErr w:type="spellEnd"/>
      <w:r w:rsidRPr="00D508F8">
        <w:rPr>
          <w:rFonts w:ascii="Times New Roman" w:hAnsi="Times New Roman"/>
          <w:sz w:val="23"/>
          <w:szCs w:val="23"/>
        </w:rPr>
        <w:t xml:space="preserve">, Mohammad. 2008. </w:t>
      </w:r>
      <w:proofErr w:type="spellStart"/>
      <w:r w:rsidRPr="00D508F8">
        <w:rPr>
          <w:rFonts w:ascii="Times New Roman" w:hAnsi="Times New Roman"/>
          <w:i/>
          <w:sz w:val="23"/>
          <w:szCs w:val="23"/>
        </w:rPr>
        <w:t>Perpajakan</w:t>
      </w:r>
      <w:proofErr w:type="spellEnd"/>
      <w:r w:rsidRPr="00D508F8">
        <w:rPr>
          <w:rFonts w:ascii="Times New Roman" w:hAnsi="Times New Roman"/>
          <w:i/>
          <w:sz w:val="23"/>
          <w:szCs w:val="23"/>
        </w:rPr>
        <w:t xml:space="preserve">. </w:t>
      </w:r>
      <w:proofErr w:type="gramStart"/>
      <w:r w:rsidRPr="00D508F8">
        <w:rPr>
          <w:rFonts w:ascii="Times New Roman" w:hAnsi="Times New Roman"/>
          <w:sz w:val="23"/>
          <w:szCs w:val="23"/>
        </w:rPr>
        <w:t>Jakarta :</w:t>
      </w:r>
      <w:proofErr w:type="gramEnd"/>
      <w:r w:rsidRPr="00D508F8">
        <w:rPr>
          <w:rFonts w:ascii="Times New Roman" w:hAnsi="Times New Roman"/>
          <w:sz w:val="23"/>
          <w:szCs w:val="23"/>
        </w:rPr>
        <w:t xml:space="preserve"> </w:t>
      </w:r>
      <w:proofErr w:type="spellStart"/>
      <w:r w:rsidRPr="00D508F8">
        <w:rPr>
          <w:rFonts w:ascii="Times New Roman" w:hAnsi="Times New Roman"/>
          <w:sz w:val="23"/>
          <w:szCs w:val="23"/>
        </w:rPr>
        <w:t>Salamba</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Empat</w:t>
      </w:r>
      <w:proofErr w:type="spellEnd"/>
      <w:r w:rsidRPr="00D508F8">
        <w:rPr>
          <w:rFonts w:ascii="Times New Roman" w:hAnsi="Times New Roman"/>
          <w:sz w:val="23"/>
          <w:szCs w:val="23"/>
        </w:rPr>
        <w:t>.</w:t>
      </w:r>
    </w:p>
    <w:p w:rsidR="00591030" w:rsidRPr="00D508F8" w:rsidRDefault="00591030" w:rsidP="0016237A">
      <w:pPr>
        <w:pStyle w:val="NoSpacing"/>
        <w:jc w:val="both"/>
        <w:rPr>
          <w:rFonts w:ascii="Times New Roman" w:hAnsi="Times New Roman"/>
          <w:b/>
          <w:i/>
          <w:iCs/>
          <w:sz w:val="23"/>
          <w:szCs w:val="23"/>
        </w:rPr>
      </w:pPr>
    </w:p>
    <w:p w:rsidR="00591030" w:rsidRPr="00D508F8" w:rsidRDefault="00591030" w:rsidP="0016237A">
      <w:pPr>
        <w:pStyle w:val="NoSpacing"/>
        <w:jc w:val="both"/>
        <w:rPr>
          <w:rFonts w:ascii="Times New Roman" w:hAnsi="Times New Roman"/>
          <w:b/>
          <w:i/>
          <w:iCs/>
          <w:sz w:val="23"/>
          <w:szCs w:val="23"/>
        </w:rPr>
      </w:pPr>
      <w:proofErr w:type="spellStart"/>
      <w:r w:rsidRPr="00D508F8">
        <w:rPr>
          <w:rFonts w:ascii="Times New Roman" w:hAnsi="Times New Roman"/>
          <w:b/>
          <w:i/>
          <w:iCs/>
          <w:sz w:val="23"/>
          <w:szCs w:val="23"/>
        </w:rPr>
        <w:t>Jurnal</w:t>
      </w:r>
      <w:proofErr w:type="spellEnd"/>
    </w:p>
    <w:p w:rsidR="00DE4C98" w:rsidRDefault="00591030" w:rsidP="006968BB">
      <w:pPr>
        <w:pStyle w:val="NoSpacing"/>
        <w:ind w:left="426" w:hanging="360"/>
        <w:jc w:val="both"/>
        <w:rPr>
          <w:rFonts w:ascii="Times New Roman" w:hAnsi="Times New Roman"/>
          <w:b/>
          <w:iCs/>
          <w:sz w:val="23"/>
          <w:szCs w:val="23"/>
        </w:rPr>
      </w:pPr>
      <w:proofErr w:type="gramStart"/>
      <w:r w:rsidRPr="00D508F8">
        <w:rPr>
          <w:rFonts w:ascii="Times New Roman" w:hAnsi="Times New Roman"/>
          <w:sz w:val="23"/>
          <w:szCs w:val="23"/>
        </w:rPr>
        <w:t xml:space="preserve">Gregory C Walsh </w:t>
      </w:r>
      <w:proofErr w:type="spellStart"/>
      <w:r w:rsidRPr="00D508F8">
        <w:rPr>
          <w:rFonts w:ascii="Times New Roman" w:hAnsi="Times New Roman"/>
          <w:sz w:val="23"/>
          <w:szCs w:val="23"/>
        </w:rPr>
        <w:t>dan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Marnin</w:t>
      </w:r>
      <w:proofErr w:type="spellEnd"/>
      <w:r w:rsidRPr="00D508F8">
        <w:rPr>
          <w:rFonts w:ascii="Times New Roman" w:hAnsi="Times New Roman"/>
          <w:sz w:val="23"/>
          <w:szCs w:val="23"/>
        </w:rPr>
        <w:t xml:space="preserve"> J. Michaels.</w:t>
      </w:r>
      <w:proofErr w:type="gramEnd"/>
      <w:r w:rsidRPr="00D508F8">
        <w:rPr>
          <w:rFonts w:ascii="Times New Roman" w:hAnsi="Times New Roman"/>
          <w:sz w:val="23"/>
          <w:szCs w:val="23"/>
        </w:rPr>
        <w:t xml:space="preserve"> 2014. </w:t>
      </w:r>
      <w:r w:rsidRPr="00D508F8">
        <w:rPr>
          <w:rFonts w:ascii="Times New Roman" w:hAnsi="Times New Roman"/>
          <w:i/>
          <w:sz w:val="23"/>
          <w:szCs w:val="23"/>
        </w:rPr>
        <w:t xml:space="preserve">“United State of </w:t>
      </w:r>
      <w:proofErr w:type="gramStart"/>
      <w:r w:rsidRPr="00D508F8">
        <w:rPr>
          <w:rFonts w:ascii="Times New Roman" w:hAnsi="Times New Roman"/>
          <w:i/>
          <w:sz w:val="23"/>
          <w:szCs w:val="23"/>
        </w:rPr>
        <w:t>America :</w:t>
      </w:r>
      <w:proofErr w:type="gramEnd"/>
      <w:r w:rsidRPr="00D508F8">
        <w:rPr>
          <w:rFonts w:ascii="Times New Roman" w:hAnsi="Times New Roman"/>
          <w:i/>
          <w:sz w:val="23"/>
          <w:szCs w:val="23"/>
        </w:rPr>
        <w:t xml:space="preserve"> FATCA and Foundations”. </w:t>
      </w:r>
      <w:proofErr w:type="gramStart"/>
      <w:r w:rsidRPr="00D508F8">
        <w:rPr>
          <w:rFonts w:ascii="Times New Roman" w:hAnsi="Times New Roman"/>
          <w:i/>
          <w:sz w:val="23"/>
          <w:szCs w:val="23"/>
        </w:rPr>
        <w:t>Journal of Oxford.</w:t>
      </w:r>
      <w:proofErr w:type="gramEnd"/>
      <w:r w:rsidRPr="00D508F8">
        <w:rPr>
          <w:rFonts w:ascii="Times New Roman" w:hAnsi="Times New Roman"/>
          <w:i/>
          <w:sz w:val="23"/>
          <w:szCs w:val="23"/>
        </w:rPr>
        <w:t xml:space="preserve"> </w:t>
      </w:r>
      <w:proofErr w:type="spellStart"/>
      <w:proofErr w:type="gramStart"/>
      <w:r w:rsidRPr="00D508F8">
        <w:rPr>
          <w:rFonts w:ascii="Times New Roman" w:hAnsi="Times New Roman"/>
          <w:sz w:val="23"/>
          <w:szCs w:val="23"/>
        </w:rPr>
        <w:t>Inggris</w:t>
      </w:r>
      <w:proofErr w:type="spellEnd"/>
      <w:r w:rsidRPr="00D508F8">
        <w:rPr>
          <w:rFonts w:ascii="Times New Roman" w:hAnsi="Times New Roman"/>
          <w:sz w:val="23"/>
          <w:szCs w:val="23"/>
        </w:rPr>
        <w:t>.</w:t>
      </w:r>
      <w:proofErr w:type="gramEnd"/>
    </w:p>
    <w:p w:rsidR="00DE4C98" w:rsidRPr="00DE4C98" w:rsidRDefault="00DE4C98" w:rsidP="0016237A">
      <w:pPr>
        <w:pStyle w:val="NoSpacing"/>
        <w:jc w:val="both"/>
        <w:rPr>
          <w:rFonts w:ascii="Times New Roman" w:hAnsi="Times New Roman"/>
          <w:b/>
          <w:iCs/>
          <w:sz w:val="23"/>
          <w:szCs w:val="23"/>
        </w:rPr>
      </w:pPr>
    </w:p>
    <w:p w:rsidR="0078234E" w:rsidRPr="00D508F8" w:rsidRDefault="00591030" w:rsidP="0016237A">
      <w:pPr>
        <w:pStyle w:val="NoSpacing"/>
        <w:jc w:val="both"/>
        <w:rPr>
          <w:rFonts w:ascii="Times New Roman" w:hAnsi="Times New Roman"/>
          <w:b/>
          <w:i/>
          <w:iCs/>
          <w:sz w:val="23"/>
          <w:szCs w:val="23"/>
        </w:rPr>
      </w:pPr>
      <w:r w:rsidRPr="00D508F8">
        <w:rPr>
          <w:rFonts w:ascii="Times New Roman" w:hAnsi="Times New Roman"/>
          <w:b/>
          <w:i/>
          <w:iCs/>
          <w:sz w:val="23"/>
          <w:szCs w:val="23"/>
        </w:rPr>
        <w:t>Internet</w:t>
      </w:r>
    </w:p>
    <w:p w:rsidR="00C923E4"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 xml:space="preserve">AEoI Indonesia, </w:t>
      </w:r>
      <w:r w:rsidR="00A16E88" w:rsidRPr="00A16E88">
        <w:rPr>
          <w:rFonts w:ascii="Times New Roman" w:hAnsi="Times New Roman" w:cs="Times New Roman"/>
          <w:sz w:val="23"/>
          <w:szCs w:val="23"/>
        </w:rPr>
        <w:t>http://m.cnnindonesia.com/ekonomi/20170621093854-78-223184/indonesia-jajaki-kesepakatan-bilateral-10-negara-syarat-aeoi</w:t>
      </w:r>
    </w:p>
    <w:p w:rsidR="00A16E88" w:rsidRDefault="00A16E88" w:rsidP="0016237A">
      <w:pPr>
        <w:spacing w:after="0" w:line="240" w:lineRule="auto"/>
        <w:ind w:hanging="360"/>
        <w:jc w:val="both"/>
        <w:rPr>
          <w:rFonts w:ascii="Times New Roman" w:hAnsi="Times New Roman" w:cs="Times New Roman"/>
          <w:sz w:val="23"/>
          <w:szCs w:val="23"/>
        </w:rPr>
      </w:pPr>
    </w:p>
    <w:p w:rsidR="00257469" w:rsidRDefault="00C923E4" w:rsidP="006968BB">
      <w:pPr>
        <w:spacing w:after="0" w:line="240" w:lineRule="auto"/>
        <w:ind w:left="426" w:hanging="360"/>
        <w:jc w:val="both"/>
        <w:rPr>
          <w:rFonts w:ascii="Times New Roman" w:hAnsi="Times New Roman" w:cs="Times New Roman"/>
          <w:sz w:val="23"/>
          <w:szCs w:val="23"/>
        </w:rPr>
      </w:pPr>
      <w:proofErr w:type="spellStart"/>
      <w:proofErr w:type="gramStart"/>
      <w:r>
        <w:rPr>
          <w:rFonts w:ascii="Times New Roman" w:hAnsi="Times New Roman" w:cs="Times New Roman"/>
          <w:sz w:val="23"/>
          <w:szCs w:val="23"/>
          <w:lang w:val="en-US"/>
        </w:rPr>
        <w:t>Apa</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saja</w:t>
      </w:r>
      <w:proofErr w:type="spellEnd"/>
      <w:r>
        <w:rPr>
          <w:rFonts w:ascii="Times New Roman" w:hAnsi="Times New Roman" w:cs="Times New Roman"/>
          <w:sz w:val="23"/>
          <w:szCs w:val="23"/>
          <w:lang w:val="en-US"/>
        </w:rPr>
        <w:t xml:space="preserve"> yang </w:t>
      </w:r>
      <w:proofErr w:type="spellStart"/>
      <w:r>
        <w:rPr>
          <w:rFonts w:ascii="Times New Roman" w:hAnsi="Times New Roman" w:cs="Times New Roman"/>
          <w:sz w:val="23"/>
          <w:szCs w:val="23"/>
          <w:lang w:val="en-US"/>
        </w:rPr>
        <w:t>termasuk</w:t>
      </w:r>
      <w:proofErr w:type="spellEnd"/>
      <w:r>
        <w:rPr>
          <w:rFonts w:ascii="Times New Roman" w:hAnsi="Times New Roman" w:cs="Times New Roman"/>
          <w:sz w:val="23"/>
          <w:szCs w:val="23"/>
          <w:lang w:val="en-US"/>
        </w:rPr>
        <w:t xml:space="preserve"> PNBP, </w:t>
      </w:r>
      <w:r w:rsidR="00A16E88" w:rsidRPr="00A16E88">
        <w:rPr>
          <w:rFonts w:ascii="Times New Roman" w:hAnsi="Times New Roman" w:cs="Times New Roman"/>
          <w:sz w:val="23"/>
          <w:szCs w:val="23"/>
        </w:rPr>
        <w:t>http://www.bppk.kemenkeu.go.id/id/publikasi/artikel/147-artikel-anggaran-dan-perbendaharaan/24380-pendanaan-apbn-dengan-mengoptimalkan-peran-pnbp-lainnya</w:t>
      </w:r>
    </w:p>
    <w:p w:rsidR="00A16E88" w:rsidRPr="00C923E4" w:rsidRDefault="00A16E88" w:rsidP="0016237A">
      <w:pPr>
        <w:spacing w:after="0" w:line="240" w:lineRule="auto"/>
        <w:ind w:hanging="360"/>
        <w:jc w:val="both"/>
        <w:rPr>
          <w:rFonts w:ascii="Times New Roman" w:hAnsi="Times New Roman" w:cs="Times New Roman"/>
          <w:sz w:val="23"/>
          <w:szCs w:val="23"/>
        </w:rPr>
      </w:pPr>
    </w:p>
    <w:p w:rsidR="00D31E8F" w:rsidRDefault="006968BB" w:rsidP="0016237A">
      <w:pPr>
        <w:pStyle w:val="NoSpacing"/>
        <w:jc w:val="both"/>
        <w:rPr>
          <w:rFonts w:ascii="Times New Roman" w:hAnsi="Times New Roman"/>
          <w:sz w:val="23"/>
          <w:szCs w:val="23"/>
        </w:rPr>
      </w:pPr>
      <w:r>
        <w:rPr>
          <w:rFonts w:ascii="Times New Roman" w:hAnsi="Times New Roman"/>
          <w:sz w:val="23"/>
          <w:szCs w:val="23"/>
        </w:rPr>
        <w:t xml:space="preserve"> </w:t>
      </w:r>
      <w:r w:rsidR="00D31E8F" w:rsidRPr="00D508F8">
        <w:rPr>
          <w:rFonts w:ascii="Times New Roman" w:hAnsi="Times New Roman"/>
          <w:sz w:val="23"/>
          <w:szCs w:val="23"/>
        </w:rPr>
        <w:t xml:space="preserve">APBNP 2016, </w:t>
      </w:r>
      <w:proofErr w:type="spellStart"/>
      <w:r w:rsidR="00D31E8F" w:rsidRPr="00D508F8">
        <w:rPr>
          <w:rFonts w:ascii="Times New Roman" w:hAnsi="Times New Roman"/>
          <w:sz w:val="23"/>
          <w:szCs w:val="23"/>
        </w:rPr>
        <w:t>diakses</w:t>
      </w:r>
      <w:proofErr w:type="spellEnd"/>
      <w:r w:rsidR="00D31E8F" w:rsidRPr="00D508F8">
        <w:rPr>
          <w:rFonts w:ascii="Times New Roman" w:hAnsi="Times New Roman"/>
          <w:sz w:val="23"/>
          <w:szCs w:val="23"/>
        </w:rPr>
        <w:t xml:space="preserve"> </w:t>
      </w:r>
      <w:proofErr w:type="spellStart"/>
      <w:r w:rsidR="00D31E8F" w:rsidRPr="00D508F8">
        <w:rPr>
          <w:rFonts w:ascii="Times New Roman" w:hAnsi="Times New Roman"/>
          <w:sz w:val="23"/>
          <w:szCs w:val="23"/>
        </w:rPr>
        <w:t>pada</w:t>
      </w:r>
      <w:proofErr w:type="spellEnd"/>
      <w:r w:rsidR="00D31E8F" w:rsidRPr="00D508F8">
        <w:rPr>
          <w:rFonts w:ascii="Times New Roman" w:hAnsi="Times New Roman"/>
          <w:sz w:val="23"/>
          <w:szCs w:val="23"/>
        </w:rPr>
        <w:t xml:space="preserve"> </w:t>
      </w:r>
      <w:r w:rsidR="00C923E4" w:rsidRPr="00C923E4">
        <w:rPr>
          <w:rFonts w:ascii="Times New Roman" w:hAnsi="Times New Roman"/>
          <w:sz w:val="23"/>
          <w:szCs w:val="23"/>
        </w:rPr>
        <w:t>www.kemenkeu.go.id</w:t>
      </w:r>
    </w:p>
    <w:p w:rsidR="00C923E4" w:rsidRDefault="00C923E4" w:rsidP="0016237A">
      <w:pPr>
        <w:pStyle w:val="NoSpacing"/>
        <w:jc w:val="both"/>
        <w:rPr>
          <w:rFonts w:ascii="Times New Roman" w:hAnsi="Times New Roman"/>
          <w:sz w:val="23"/>
          <w:szCs w:val="23"/>
        </w:rPr>
      </w:pPr>
    </w:p>
    <w:p w:rsidR="00D31E8F"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Berapa jumlah uang WNI di negara tax haven, http://www.neraca.co.id/article/68195/dana-wni-di-negara-tax</w:t>
      </w:r>
      <w:r>
        <w:rPr>
          <w:rFonts w:ascii="Times New Roman" w:hAnsi="Times New Roman" w:cs="Times New Roman"/>
          <w:sz w:val="23"/>
          <w:szCs w:val="23"/>
        </w:rPr>
        <w:t xml:space="preserve"> -havens-capai-ribuan-triliun-rp</w:t>
      </w:r>
    </w:p>
    <w:p w:rsidR="00A16E88" w:rsidRPr="00C923E4" w:rsidRDefault="00A16E88" w:rsidP="0016237A">
      <w:pPr>
        <w:spacing w:after="0" w:line="240" w:lineRule="auto"/>
        <w:ind w:hanging="360"/>
        <w:jc w:val="both"/>
        <w:rPr>
          <w:rFonts w:ascii="Times New Roman" w:hAnsi="Times New Roman" w:cs="Times New Roman"/>
          <w:sz w:val="23"/>
          <w:szCs w:val="23"/>
        </w:rPr>
      </w:pPr>
    </w:p>
    <w:p w:rsidR="00591030" w:rsidRDefault="00591030" w:rsidP="0016237A">
      <w:pPr>
        <w:pStyle w:val="NoSpacing"/>
        <w:jc w:val="both"/>
        <w:rPr>
          <w:rFonts w:ascii="Times New Roman" w:hAnsi="Times New Roman"/>
          <w:iCs/>
          <w:sz w:val="23"/>
          <w:szCs w:val="23"/>
        </w:rPr>
      </w:pPr>
      <w:r w:rsidRPr="00D508F8">
        <w:rPr>
          <w:rFonts w:ascii="Times New Roman" w:hAnsi="Times New Roman"/>
          <w:iCs/>
          <w:sz w:val="23"/>
          <w:szCs w:val="23"/>
        </w:rPr>
        <w:t xml:space="preserve">Financial Asset in Tax Haven, </w:t>
      </w:r>
      <w:proofErr w:type="spellStart"/>
      <w:r w:rsidRPr="00D508F8">
        <w:rPr>
          <w:rFonts w:ascii="Times New Roman" w:hAnsi="Times New Roman"/>
          <w:iCs/>
          <w:sz w:val="23"/>
          <w:szCs w:val="23"/>
        </w:rPr>
        <w:t>diakses</w:t>
      </w:r>
      <w:proofErr w:type="spellEnd"/>
      <w:r w:rsidRPr="00D508F8">
        <w:rPr>
          <w:rFonts w:ascii="Times New Roman" w:hAnsi="Times New Roman"/>
          <w:iCs/>
          <w:sz w:val="23"/>
          <w:szCs w:val="23"/>
        </w:rPr>
        <w:t xml:space="preserve"> </w:t>
      </w:r>
      <w:proofErr w:type="spellStart"/>
      <w:r w:rsidRPr="00D508F8">
        <w:rPr>
          <w:rFonts w:ascii="Times New Roman" w:hAnsi="Times New Roman"/>
          <w:iCs/>
          <w:sz w:val="23"/>
          <w:szCs w:val="23"/>
        </w:rPr>
        <w:t>pada</w:t>
      </w:r>
      <w:proofErr w:type="spellEnd"/>
      <w:r w:rsidRPr="00D508F8">
        <w:rPr>
          <w:rFonts w:ascii="Times New Roman" w:hAnsi="Times New Roman"/>
          <w:iCs/>
          <w:sz w:val="23"/>
          <w:szCs w:val="23"/>
        </w:rPr>
        <w:t xml:space="preserve"> </w:t>
      </w:r>
      <w:r w:rsidR="00C923E4" w:rsidRPr="00C923E4">
        <w:rPr>
          <w:rFonts w:ascii="Times New Roman" w:hAnsi="Times New Roman"/>
          <w:iCs/>
          <w:sz w:val="23"/>
          <w:szCs w:val="23"/>
        </w:rPr>
        <w:t>www.taxjutice.net</w:t>
      </w:r>
    </w:p>
    <w:p w:rsidR="00C923E4" w:rsidRPr="00D508F8" w:rsidRDefault="00C923E4" w:rsidP="0016237A">
      <w:pPr>
        <w:pStyle w:val="NoSpacing"/>
        <w:jc w:val="both"/>
        <w:rPr>
          <w:rFonts w:ascii="Times New Roman" w:hAnsi="Times New Roman"/>
          <w:iCs/>
          <w:sz w:val="23"/>
          <w:szCs w:val="23"/>
        </w:rPr>
      </w:pPr>
    </w:p>
    <w:p w:rsidR="00591030"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 xml:space="preserve">How Panama Papers can be released, </w:t>
      </w:r>
      <w:r w:rsidR="00A16E88" w:rsidRPr="00A16E88">
        <w:rPr>
          <w:rFonts w:ascii="Times New Roman" w:hAnsi="Times New Roman" w:cs="Times New Roman"/>
          <w:sz w:val="23"/>
          <w:szCs w:val="23"/>
        </w:rPr>
        <w:t>https://panamapapers.sueddeutsche.de/articles/56febff0a1bb8d3c3495adf4/</w:t>
      </w:r>
      <w:r w:rsidRPr="00BA0868">
        <w:rPr>
          <w:rFonts w:ascii="Times New Roman" w:hAnsi="Times New Roman" w:cs="Times New Roman"/>
          <w:sz w:val="23"/>
          <w:szCs w:val="23"/>
        </w:rPr>
        <w:t xml:space="preserve"> </w:t>
      </w:r>
    </w:p>
    <w:p w:rsidR="00A16E88" w:rsidRPr="00C923E4" w:rsidRDefault="00A16E88" w:rsidP="0016237A">
      <w:pPr>
        <w:spacing w:after="0" w:line="240" w:lineRule="auto"/>
        <w:ind w:hanging="360"/>
        <w:jc w:val="both"/>
        <w:rPr>
          <w:rFonts w:ascii="Times New Roman" w:hAnsi="Times New Roman" w:cs="Times New Roman"/>
          <w:sz w:val="23"/>
          <w:szCs w:val="23"/>
        </w:rPr>
      </w:pPr>
    </w:p>
    <w:p w:rsidR="00591030" w:rsidRDefault="006968BB" w:rsidP="0016237A">
      <w:pPr>
        <w:pStyle w:val="NoSpacing"/>
        <w:jc w:val="both"/>
        <w:rPr>
          <w:rFonts w:ascii="Times New Roman" w:hAnsi="Times New Roman"/>
          <w:sz w:val="23"/>
          <w:szCs w:val="23"/>
        </w:rPr>
      </w:pPr>
      <w:r>
        <w:rPr>
          <w:rFonts w:ascii="Times New Roman" w:hAnsi="Times New Roman"/>
          <w:sz w:val="23"/>
          <w:szCs w:val="23"/>
        </w:rPr>
        <w:t xml:space="preserve"> </w:t>
      </w:r>
      <w:r w:rsidR="00591030" w:rsidRPr="00D508F8">
        <w:rPr>
          <w:rFonts w:ascii="Times New Roman" w:hAnsi="Times New Roman"/>
          <w:sz w:val="23"/>
          <w:szCs w:val="23"/>
        </w:rPr>
        <w:t xml:space="preserve">Illegal Flow of Fund, </w:t>
      </w:r>
      <w:proofErr w:type="spellStart"/>
      <w:r w:rsidR="00591030" w:rsidRPr="00D508F8">
        <w:rPr>
          <w:rFonts w:ascii="Times New Roman" w:hAnsi="Times New Roman"/>
          <w:sz w:val="23"/>
          <w:szCs w:val="23"/>
        </w:rPr>
        <w:t>diakses</w:t>
      </w:r>
      <w:proofErr w:type="spellEnd"/>
      <w:r w:rsidR="00591030" w:rsidRPr="00D508F8">
        <w:rPr>
          <w:rFonts w:ascii="Times New Roman" w:hAnsi="Times New Roman"/>
          <w:sz w:val="23"/>
          <w:szCs w:val="23"/>
        </w:rPr>
        <w:t xml:space="preserve"> </w:t>
      </w:r>
      <w:proofErr w:type="spellStart"/>
      <w:r w:rsidR="00591030" w:rsidRPr="00D508F8">
        <w:rPr>
          <w:rFonts w:ascii="Times New Roman" w:hAnsi="Times New Roman"/>
          <w:sz w:val="23"/>
          <w:szCs w:val="23"/>
        </w:rPr>
        <w:t>pada</w:t>
      </w:r>
      <w:proofErr w:type="spellEnd"/>
      <w:r w:rsidR="00591030" w:rsidRPr="00D508F8">
        <w:rPr>
          <w:rFonts w:ascii="Times New Roman" w:hAnsi="Times New Roman"/>
          <w:sz w:val="23"/>
          <w:szCs w:val="23"/>
        </w:rPr>
        <w:t xml:space="preserve"> </w:t>
      </w:r>
      <w:r w:rsidR="00C923E4" w:rsidRPr="00C923E4">
        <w:rPr>
          <w:rFonts w:ascii="Times New Roman" w:hAnsi="Times New Roman"/>
          <w:sz w:val="23"/>
          <w:szCs w:val="23"/>
        </w:rPr>
        <w:t>www.gfintegrity.org/report</w:t>
      </w:r>
    </w:p>
    <w:p w:rsidR="00C923E4" w:rsidRDefault="00C923E4" w:rsidP="0016237A">
      <w:pPr>
        <w:pStyle w:val="NoSpacing"/>
        <w:jc w:val="both"/>
        <w:rPr>
          <w:rFonts w:ascii="Times New Roman" w:hAnsi="Times New Roman"/>
          <w:sz w:val="23"/>
          <w:szCs w:val="23"/>
        </w:rPr>
      </w:pPr>
    </w:p>
    <w:p w:rsidR="00C923E4"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 xml:space="preserve">Indonesian people in panama papers, </w:t>
      </w:r>
      <w:r w:rsidR="00F47CAE" w:rsidRPr="00F47CAE">
        <w:rPr>
          <w:rFonts w:ascii="Times New Roman" w:hAnsi="Times New Roman" w:cs="Times New Roman"/>
          <w:sz w:val="23"/>
          <w:szCs w:val="23"/>
        </w:rPr>
        <w:t>http://en.tempo.co/read/760378/803-indonesians-named-in-panama-papers</w:t>
      </w:r>
    </w:p>
    <w:p w:rsidR="00F47CAE" w:rsidRPr="00C923E4" w:rsidRDefault="00F47CAE" w:rsidP="0016237A">
      <w:pPr>
        <w:spacing w:after="0" w:line="240" w:lineRule="auto"/>
        <w:ind w:hanging="360"/>
        <w:jc w:val="both"/>
        <w:rPr>
          <w:rFonts w:ascii="Times New Roman" w:hAnsi="Times New Roman" w:cs="Times New Roman"/>
          <w:sz w:val="23"/>
          <w:szCs w:val="23"/>
        </w:rPr>
      </w:pPr>
    </w:p>
    <w:p w:rsidR="00591030"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 xml:space="preserve">Kerjasama Indonesia dibidang perpajakan, </w:t>
      </w:r>
      <w:r w:rsidR="00F47CAE" w:rsidRPr="00F47CAE">
        <w:rPr>
          <w:rFonts w:ascii="Times New Roman" w:hAnsi="Times New Roman" w:cs="Times New Roman"/>
          <w:sz w:val="23"/>
          <w:szCs w:val="23"/>
        </w:rPr>
        <w:t>http://www.koran-jakarta.com/ri-inggris-kerja-sama-perpajakan/</w:t>
      </w:r>
    </w:p>
    <w:p w:rsidR="00F47CAE" w:rsidRDefault="00F47CAE" w:rsidP="0016237A">
      <w:pPr>
        <w:spacing w:after="0" w:line="240" w:lineRule="auto"/>
        <w:ind w:hanging="360"/>
        <w:jc w:val="both"/>
        <w:rPr>
          <w:rFonts w:ascii="Times New Roman" w:hAnsi="Times New Roman" w:cs="Times New Roman"/>
          <w:sz w:val="23"/>
          <w:szCs w:val="23"/>
        </w:rPr>
      </w:pPr>
    </w:p>
    <w:p w:rsidR="00C923E4" w:rsidRDefault="00C923E4" w:rsidP="006968BB">
      <w:pPr>
        <w:pStyle w:val="FootnoteText"/>
        <w:ind w:left="426" w:hanging="360"/>
        <w:jc w:val="both"/>
        <w:rPr>
          <w:rFonts w:ascii="Times New Roman" w:hAnsi="Times New Roman" w:cs="Times New Roman"/>
          <w:sz w:val="23"/>
          <w:szCs w:val="23"/>
        </w:rPr>
      </w:pPr>
      <w:r w:rsidRPr="00BA0868">
        <w:rPr>
          <w:rFonts w:ascii="Times New Roman" w:hAnsi="Times New Roman" w:cs="Times New Roman"/>
          <w:i/>
          <w:sz w:val="23"/>
          <w:szCs w:val="23"/>
        </w:rPr>
        <w:t>Mutual Legal Assistance Indonesia-Swiss</w:t>
      </w:r>
      <w:r w:rsidRPr="00BA0868">
        <w:rPr>
          <w:rFonts w:ascii="Times New Roman" w:hAnsi="Times New Roman" w:cs="Times New Roman"/>
          <w:sz w:val="23"/>
          <w:szCs w:val="23"/>
        </w:rPr>
        <w:t xml:space="preserve">, </w:t>
      </w:r>
      <w:r w:rsidRPr="00C923E4">
        <w:rPr>
          <w:rFonts w:ascii="Times New Roman" w:hAnsi="Times New Roman" w:cs="Times New Roman"/>
          <w:sz w:val="23"/>
          <w:szCs w:val="23"/>
        </w:rPr>
        <w:t>http://m.antaranews.com/berita/795076/indonesia-swiss-tanda-tangani-perjanjian-mutual-legal-assistance</w:t>
      </w:r>
    </w:p>
    <w:p w:rsidR="00C923E4" w:rsidRPr="00C923E4" w:rsidRDefault="00C923E4" w:rsidP="0016237A">
      <w:pPr>
        <w:pStyle w:val="FootnoteText"/>
        <w:ind w:hanging="360"/>
        <w:jc w:val="both"/>
        <w:rPr>
          <w:rFonts w:ascii="Times New Roman" w:hAnsi="Times New Roman" w:cs="Times New Roman"/>
          <w:sz w:val="23"/>
          <w:szCs w:val="23"/>
        </w:rPr>
      </w:pPr>
    </w:p>
    <w:p w:rsidR="00591030" w:rsidRDefault="00591030" w:rsidP="006968BB">
      <w:pPr>
        <w:pStyle w:val="NoSpacing"/>
        <w:ind w:left="426" w:hanging="360"/>
        <w:jc w:val="both"/>
        <w:rPr>
          <w:rFonts w:ascii="Times New Roman" w:hAnsi="Times New Roman"/>
          <w:sz w:val="23"/>
          <w:szCs w:val="23"/>
        </w:rPr>
      </w:pPr>
      <w:proofErr w:type="spellStart"/>
      <w:r w:rsidRPr="00D508F8">
        <w:rPr>
          <w:rFonts w:ascii="Times New Roman" w:hAnsi="Times New Roman"/>
          <w:sz w:val="23"/>
          <w:szCs w:val="23"/>
        </w:rPr>
        <w:t>Realisasi</w:t>
      </w:r>
      <w:proofErr w:type="spellEnd"/>
      <w:r w:rsidRPr="00D508F8">
        <w:rPr>
          <w:rFonts w:ascii="Times New Roman" w:hAnsi="Times New Roman"/>
          <w:sz w:val="23"/>
          <w:szCs w:val="23"/>
        </w:rPr>
        <w:t xml:space="preserve"> Tax </w:t>
      </w:r>
      <w:proofErr w:type="spellStart"/>
      <w:r w:rsidRPr="00D508F8">
        <w:rPr>
          <w:rFonts w:ascii="Times New Roman" w:hAnsi="Times New Roman"/>
          <w:sz w:val="23"/>
          <w:szCs w:val="23"/>
        </w:rPr>
        <w:t>Amnesty</w:t>
      </w:r>
      <w:proofErr w:type="gramStart"/>
      <w:r w:rsidRPr="00D508F8">
        <w:rPr>
          <w:rFonts w:ascii="Times New Roman" w:hAnsi="Times New Roman"/>
          <w:sz w:val="23"/>
          <w:szCs w:val="23"/>
        </w:rPr>
        <w:t>,diakses</w:t>
      </w:r>
      <w:proofErr w:type="spellEnd"/>
      <w:proofErr w:type="gramEnd"/>
      <w:r w:rsidRPr="00D508F8">
        <w:rPr>
          <w:rFonts w:ascii="Times New Roman" w:hAnsi="Times New Roman"/>
          <w:sz w:val="23"/>
          <w:szCs w:val="23"/>
        </w:rPr>
        <w:t xml:space="preserve"> di </w:t>
      </w:r>
      <w:r w:rsidR="00C923E4" w:rsidRPr="00C923E4">
        <w:rPr>
          <w:rFonts w:ascii="Times New Roman" w:hAnsi="Times New Roman"/>
          <w:sz w:val="23"/>
          <w:szCs w:val="23"/>
        </w:rPr>
        <w:t>www.kemenkeu.go.id/publikasi/artikel-dan-opini/awasi-potensi-pasca-amnesty-pajak-dengan-aeoi/</w:t>
      </w:r>
    </w:p>
    <w:p w:rsidR="00C923E4" w:rsidRDefault="00C923E4" w:rsidP="0016237A">
      <w:pPr>
        <w:pStyle w:val="NoSpacing"/>
        <w:ind w:hanging="360"/>
        <w:jc w:val="both"/>
        <w:rPr>
          <w:rFonts w:ascii="Times New Roman" w:hAnsi="Times New Roman"/>
          <w:sz w:val="23"/>
          <w:szCs w:val="23"/>
        </w:rPr>
      </w:pPr>
    </w:p>
    <w:p w:rsidR="00B407BE" w:rsidRDefault="00C923E4" w:rsidP="006968BB">
      <w:pPr>
        <w:spacing w:after="0" w:line="240" w:lineRule="auto"/>
        <w:ind w:left="426" w:hanging="360"/>
        <w:jc w:val="both"/>
        <w:rPr>
          <w:rFonts w:ascii="Times New Roman" w:hAnsi="Times New Roman" w:cs="Times New Roman"/>
          <w:sz w:val="23"/>
          <w:szCs w:val="23"/>
        </w:rPr>
      </w:pPr>
      <w:r w:rsidRPr="00BA0868">
        <w:rPr>
          <w:rFonts w:ascii="Times New Roman" w:hAnsi="Times New Roman" w:cs="Times New Roman"/>
          <w:sz w:val="23"/>
          <w:szCs w:val="23"/>
        </w:rPr>
        <w:t xml:space="preserve">Realisasi penerimaan negara, </w:t>
      </w:r>
      <w:r w:rsidR="00F47CAE" w:rsidRPr="00F47CAE">
        <w:rPr>
          <w:rFonts w:ascii="Times New Roman" w:hAnsi="Times New Roman" w:cs="Times New Roman"/>
          <w:sz w:val="23"/>
          <w:szCs w:val="23"/>
        </w:rPr>
        <w:t>https://www.bps.go.id/statictable/2009/02/24/1286/realisasi-penerimaan-negara-milyar-rupiah-2007-2018.html</w:t>
      </w:r>
    </w:p>
    <w:p w:rsidR="00F47CAE" w:rsidRPr="00D508F8" w:rsidRDefault="00F47CAE" w:rsidP="0016237A">
      <w:pPr>
        <w:spacing w:after="0" w:line="240" w:lineRule="auto"/>
        <w:ind w:hanging="360"/>
        <w:jc w:val="both"/>
        <w:rPr>
          <w:rFonts w:ascii="Times New Roman" w:hAnsi="Times New Roman" w:cs="Times New Roman"/>
          <w:sz w:val="23"/>
          <w:szCs w:val="23"/>
        </w:rPr>
      </w:pPr>
    </w:p>
    <w:p w:rsidR="00B407BE" w:rsidRPr="00DE4C98" w:rsidRDefault="00B407BE" w:rsidP="006968BB">
      <w:pPr>
        <w:pStyle w:val="NoSpacing"/>
        <w:ind w:left="426" w:hanging="360"/>
        <w:jc w:val="both"/>
        <w:rPr>
          <w:rFonts w:ascii="Times New Roman" w:hAnsi="Times New Roman"/>
          <w:sz w:val="23"/>
          <w:szCs w:val="23"/>
        </w:rPr>
      </w:pPr>
      <w:proofErr w:type="spellStart"/>
      <w:r w:rsidRPr="00D508F8">
        <w:rPr>
          <w:rFonts w:ascii="Times New Roman" w:hAnsi="Times New Roman"/>
          <w:sz w:val="23"/>
          <w:szCs w:val="23"/>
        </w:rPr>
        <w:t>Siapa</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saja</w:t>
      </w:r>
      <w:proofErr w:type="spellEnd"/>
      <w:r w:rsidRPr="00D508F8">
        <w:rPr>
          <w:rFonts w:ascii="Times New Roman" w:hAnsi="Times New Roman"/>
          <w:sz w:val="23"/>
          <w:szCs w:val="23"/>
        </w:rPr>
        <w:t xml:space="preserve"> yang </w:t>
      </w:r>
      <w:proofErr w:type="spellStart"/>
      <w:r w:rsidRPr="00D508F8">
        <w:rPr>
          <w:rFonts w:ascii="Times New Roman" w:hAnsi="Times New Roman"/>
          <w:sz w:val="23"/>
          <w:szCs w:val="23"/>
        </w:rPr>
        <w:t>ikut</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dalam</w:t>
      </w:r>
      <w:proofErr w:type="spellEnd"/>
      <w:r w:rsidRPr="00D508F8">
        <w:rPr>
          <w:rFonts w:ascii="Times New Roman" w:hAnsi="Times New Roman"/>
          <w:sz w:val="23"/>
          <w:szCs w:val="23"/>
        </w:rPr>
        <w:t xml:space="preserve"> tax amnesty, </w:t>
      </w:r>
      <w:hyperlink r:id="rId15" w:history="1">
        <w:r w:rsidRPr="00DE4C98">
          <w:rPr>
            <w:rStyle w:val="Hyperlink"/>
            <w:rFonts w:ascii="Times New Roman" w:hAnsi="Times New Roman"/>
            <w:color w:val="auto"/>
            <w:sz w:val="23"/>
            <w:szCs w:val="23"/>
            <w:u w:val="none"/>
          </w:rPr>
          <w:t>http://m.cnn.indonesia.com/ekonomi/20161129142649-78-176061/separuh-pengusaha-dalam-daftar-panama-papers-minta-amnesty</w:t>
        </w:r>
      </w:hyperlink>
    </w:p>
    <w:p w:rsidR="00591030" w:rsidRPr="00D508F8" w:rsidRDefault="00591030" w:rsidP="0016237A">
      <w:pPr>
        <w:pStyle w:val="NoSpacing"/>
        <w:jc w:val="both"/>
        <w:rPr>
          <w:rFonts w:ascii="Times New Roman" w:hAnsi="Times New Roman"/>
          <w:b/>
          <w:i/>
          <w:iCs/>
          <w:sz w:val="23"/>
          <w:szCs w:val="23"/>
        </w:rPr>
      </w:pPr>
    </w:p>
    <w:p w:rsidR="00591030" w:rsidRPr="00D508F8" w:rsidRDefault="006968BB" w:rsidP="006968BB">
      <w:pPr>
        <w:pStyle w:val="NoSpacing"/>
        <w:ind w:left="426" w:hanging="426"/>
        <w:jc w:val="both"/>
        <w:rPr>
          <w:rFonts w:ascii="Times New Roman" w:hAnsi="Times New Roman"/>
          <w:sz w:val="23"/>
          <w:szCs w:val="23"/>
        </w:rPr>
      </w:pPr>
      <w:r>
        <w:rPr>
          <w:rFonts w:ascii="Times New Roman" w:hAnsi="Times New Roman"/>
          <w:sz w:val="23"/>
          <w:szCs w:val="23"/>
        </w:rPr>
        <w:lastRenderedPageBreak/>
        <w:t xml:space="preserve"> </w:t>
      </w:r>
      <w:proofErr w:type="spellStart"/>
      <w:r w:rsidR="00591030" w:rsidRPr="00D508F8">
        <w:rPr>
          <w:rFonts w:ascii="Times New Roman" w:hAnsi="Times New Roman"/>
          <w:sz w:val="23"/>
          <w:szCs w:val="23"/>
        </w:rPr>
        <w:t>Tarif</w:t>
      </w:r>
      <w:proofErr w:type="spellEnd"/>
      <w:r w:rsidR="00591030" w:rsidRPr="00D508F8">
        <w:rPr>
          <w:rFonts w:ascii="Times New Roman" w:hAnsi="Times New Roman"/>
          <w:sz w:val="23"/>
          <w:szCs w:val="23"/>
        </w:rPr>
        <w:t xml:space="preserve"> </w:t>
      </w:r>
      <w:proofErr w:type="spellStart"/>
      <w:r w:rsidR="00591030" w:rsidRPr="00D508F8">
        <w:rPr>
          <w:rFonts w:ascii="Times New Roman" w:hAnsi="Times New Roman"/>
          <w:sz w:val="23"/>
          <w:szCs w:val="23"/>
        </w:rPr>
        <w:t>Tebusan</w:t>
      </w:r>
      <w:proofErr w:type="spellEnd"/>
      <w:r w:rsidR="00591030" w:rsidRPr="00D508F8">
        <w:rPr>
          <w:rFonts w:ascii="Times New Roman" w:hAnsi="Times New Roman"/>
          <w:sz w:val="23"/>
          <w:szCs w:val="23"/>
        </w:rPr>
        <w:t xml:space="preserve"> Tax Amnesty, </w:t>
      </w:r>
      <w:proofErr w:type="spellStart"/>
      <w:r w:rsidR="00591030" w:rsidRPr="00D508F8">
        <w:rPr>
          <w:rFonts w:ascii="Times New Roman" w:hAnsi="Times New Roman"/>
          <w:sz w:val="23"/>
          <w:szCs w:val="23"/>
        </w:rPr>
        <w:t>diakses</w:t>
      </w:r>
      <w:proofErr w:type="spellEnd"/>
      <w:r w:rsidR="00591030" w:rsidRPr="00D508F8">
        <w:rPr>
          <w:rFonts w:ascii="Times New Roman" w:hAnsi="Times New Roman"/>
          <w:sz w:val="23"/>
          <w:szCs w:val="23"/>
        </w:rPr>
        <w:t xml:space="preserve"> di </w:t>
      </w:r>
      <w:r w:rsidR="002851FE" w:rsidRPr="00D508F8">
        <w:rPr>
          <w:rFonts w:ascii="Times New Roman" w:hAnsi="Times New Roman"/>
          <w:sz w:val="23"/>
          <w:szCs w:val="23"/>
        </w:rPr>
        <w:t>http://www.pajak.go.id/content/amnesti-pajak</w:t>
      </w:r>
    </w:p>
    <w:p w:rsidR="002851FE" w:rsidRPr="00D508F8" w:rsidRDefault="002851FE" w:rsidP="0016237A">
      <w:pPr>
        <w:pStyle w:val="NoSpacing"/>
        <w:jc w:val="both"/>
        <w:rPr>
          <w:rFonts w:ascii="Times New Roman" w:hAnsi="Times New Roman"/>
          <w:sz w:val="23"/>
          <w:szCs w:val="23"/>
        </w:rPr>
      </w:pPr>
    </w:p>
    <w:p w:rsidR="00D31E8F" w:rsidRPr="00D508F8" w:rsidRDefault="00D31E8F" w:rsidP="006968BB">
      <w:pPr>
        <w:pStyle w:val="NoSpacing"/>
        <w:ind w:left="426" w:hanging="360"/>
        <w:jc w:val="both"/>
        <w:rPr>
          <w:rFonts w:ascii="Times New Roman" w:hAnsi="Times New Roman"/>
          <w:sz w:val="23"/>
          <w:szCs w:val="23"/>
        </w:rPr>
      </w:pPr>
      <w:r w:rsidRPr="00D508F8">
        <w:rPr>
          <w:rFonts w:ascii="Times New Roman" w:hAnsi="Times New Roman"/>
          <w:sz w:val="23"/>
          <w:szCs w:val="23"/>
        </w:rPr>
        <w:t xml:space="preserve">Tax Haven Country, </w:t>
      </w:r>
      <w:proofErr w:type="spellStart"/>
      <w:r w:rsidRPr="00D508F8">
        <w:rPr>
          <w:rFonts w:ascii="Times New Roman" w:hAnsi="Times New Roman"/>
          <w:sz w:val="23"/>
          <w:szCs w:val="23"/>
        </w:rPr>
        <w:t>diakses</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pada</w:t>
      </w:r>
      <w:proofErr w:type="spellEnd"/>
      <w:r w:rsidRPr="00D508F8">
        <w:rPr>
          <w:rFonts w:ascii="Times New Roman" w:hAnsi="Times New Roman"/>
          <w:sz w:val="23"/>
          <w:szCs w:val="23"/>
        </w:rPr>
        <w:t xml:space="preserve"> </w:t>
      </w:r>
      <w:r w:rsidR="00B407BE" w:rsidRPr="00D508F8">
        <w:rPr>
          <w:rFonts w:ascii="Times New Roman" w:hAnsi="Times New Roman"/>
          <w:sz w:val="23"/>
          <w:szCs w:val="23"/>
        </w:rPr>
        <w:t>https://corporatefinanceinstitute.com/resources/knowledge/other/what-is-tax-haven/</w:t>
      </w:r>
      <w:r w:rsidRPr="00D508F8">
        <w:rPr>
          <w:rFonts w:ascii="Times New Roman" w:hAnsi="Times New Roman"/>
          <w:sz w:val="23"/>
          <w:szCs w:val="23"/>
        </w:rPr>
        <w:t>,</w:t>
      </w:r>
    </w:p>
    <w:p w:rsidR="00B407BE" w:rsidRPr="00D508F8" w:rsidRDefault="00B407BE" w:rsidP="0016237A">
      <w:pPr>
        <w:pStyle w:val="NoSpacing"/>
        <w:ind w:hanging="360"/>
        <w:jc w:val="both"/>
        <w:rPr>
          <w:rFonts w:ascii="Times New Roman" w:hAnsi="Times New Roman"/>
          <w:sz w:val="23"/>
          <w:szCs w:val="23"/>
        </w:rPr>
      </w:pPr>
    </w:p>
    <w:p w:rsidR="00B407BE" w:rsidRPr="00A16E88" w:rsidRDefault="00B407BE" w:rsidP="006968BB">
      <w:pPr>
        <w:pStyle w:val="NoSpacing"/>
        <w:ind w:left="426" w:hanging="360"/>
        <w:jc w:val="both"/>
        <w:rPr>
          <w:rFonts w:ascii="Times New Roman" w:hAnsi="Times New Roman"/>
          <w:sz w:val="23"/>
          <w:szCs w:val="23"/>
        </w:rPr>
      </w:pPr>
      <w:proofErr w:type="spellStart"/>
      <w:proofErr w:type="gramStart"/>
      <w:r w:rsidRPr="00D508F8">
        <w:rPr>
          <w:rFonts w:ascii="Times New Roman" w:hAnsi="Times New Roman"/>
          <w:sz w:val="23"/>
          <w:szCs w:val="23"/>
        </w:rPr>
        <w:t>Undang-Undang</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Nomor</w:t>
      </w:r>
      <w:proofErr w:type="spellEnd"/>
      <w:r w:rsidRPr="00D508F8">
        <w:rPr>
          <w:rFonts w:ascii="Times New Roman" w:hAnsi="Times New Roman"/>
          <w:sz w:val="23"/>
          <w:szCs w:val="23"/>
        </w:rPr>
        <w:t xml:space="preserve"> 11 </w:t>
      </w:r>
      <w:proofErr w:type="spellStart"/>
      <w:r w:rsidRPr="00D508F8">
        <w:rPr>
          <w:rFonts w:ascii="Times New Roman" w:hAnsi="Times New Roman"/>
          <w:sz w:val="23"/>
          <w:szCs w:val="23"/>
        </w:rPr>
        <w:t>tahun</w:t>
      </w:r>
      <w:proofErr w:type="spellEnd"/>
      <w:r w:rsidRPr="00D508F8">
        <w:rPr>
          <w:rFonts w:ascii="Times New Roman" w:hAnsi="Times New Roman"/>
          <w:sz w:val="23"/>
          <w:szCs w:val="23"/>
        </w:rPr>
        <w:t xml:space="preserve"> 2016.</w:t>
      </w:r>
      <w:proofErr w:type="gramEnd"/>
      <w:r w:rsidRPr="00D508F8">
        <w:rPr>
          <w:rFonts w:ascii="Times New Roman" w:hAnsi="Times New Roman"/>
          <w:sz w:val="23"/>
          <w:szCs w:val="23"/>
        </w:rPr>
        <w:t xml:space="preserve"> </w:t>
      </w:r>
      <w:proofErr w:type="spellStart"/>
      <w:r w:rsidRPr="00D508F8">
        <w:rPr>
          <w:rFonts w:ascii="Times New Roman" w:hAnsi="Times New Roman"/>
          <w:sz w:val="23"/>
          <w:szCs w:val="23"/>
        </w:rPr>
        <w:t>Pdf</w:t>
      </w:r>
      <w:proofErr w:type="spellEnd"/>
      <w:r w:rsidRPr="00D508F8">
        <w:rPr>
          <w:rFonts w:ascii="Times New Roman" w:hAnsi="Times New Roman"/>
          <w:sz w:val="23"/>
          <w:szCs w:val="23"/>
        </w:rPr>
        <w:t xml:space="preserve">, </w:t>
      </w:r>
      <w:hyperlink r:id="rId16" w:history="1">
        <w:r w:rsidRPr="00A16E88">
          <w:rPr>
            <w:rStyle w:val="Hyperlink"/>
            <w:rFonts w:ascii="Times New Roman" w:hAnsi="Times New Roman"/>
            <w:color w:val="auto"/>
            <w:sz w:val="23"/>
            <w:szCs w:val="23"/>
            <w:u w:val="none"/>
          </w:rPr>
          <w:t>http://www.jdih.kemenkeu.go.id/fullText/2016/11TAHUN2016UU.pdf</w:t>
        </w:r>
      </w:hyperlink>
      <w:r w:rsidRPr="00A16E88">
        <w:rPr>
          <w:rFonts w:ascii="Times New Roman" w:hAnsi="Times New Roman"/>
          <w:sz w:val="23"/>
          <w:szCs w:val="23"/>
        </w:rPr>
        <w:t>,</w:t>
      </w:r>
    </w:p>
    <w:p w:rsidR="0078234E" w:rsidRPr="00A16E88" w:rsidRDefault="0078234E" w:rsidP="0016237A">
      <w:pPr>
        <w:pStyle w:val="NoSpacing"/>
        <w:jc w:val="both"/>
        <w:rPr>
          <w:rFonts w:ascii="Times New Roman" w:hAnsi="Times New Roman"/>
          <w:b/>
          <w:i/>
          <w:iCs/>
          <w:sz w:val="23"/>
          <w:szCs w:val="23"/>
        </w:rPr>
      </w:pPr>
    </w:p>
    <w:p w:rsidR="0078234E" w:rsidRPr="00D508F8" w:rsidRDefault="00591030" w:rsidP="0016237A">
      <w:pPr>
        <w:pStyle w:val="NoSpacing"/>
        <w:jc w:val="both"/>
        <w:rPr>
          <w:rFonts w:ascii="Times New Roman" w:hAnsi="Times New Roman"/>
          <w:b/>
          <w:i/>
          <w:iCs/>
          <w:sz w:val="23"/>
          <w:szCs w:val="23"/>
        </w:rPr>
      </w:pPr>
      <w:proofErr w:type="spellStart"/>
      <w:r w:rsidRPr="00D508F8">
        <w:rPr>
          <w:rFonts w:ascii="Times New Roman" w:hAnsi="Times New Roman"/>
          <w:b/>
          <w:i/>
          <w:iCs/>
          <w:sz w:val="23"/>
          <w:szCs w:val="23"/>
        </w:rPr>
        <w:t>Sumber</w:t>
      </w:r>
      <w:proofErr w:type="spellEnd"/>
      <w:r w:rsidRPr="00D508F8">
        <w:rPr>
          <w:rFonts w:ascii="Times New Roman" w:hAnsi="Times New Roman"/>
          <w:b/>
          <w:i/>
          <w:iCs/>
          <w:sz w:val="23"/>
          <w:szCs w:val="23"/>
        </w:rPr>
        <w:t xml:space="preserve"> Lain</w:t>
      </w:r>
    </w:p>
    <w:p w:rsidR="00591030" w:rsidRPr="00D508F8" w:rsidRDefault="00591030" w:rsidP="006968BB">
      <w:pPr>
        <w:pStyle w:val="NoSpacing"/>
        <w:ind w:left="426" w:hanging="360"/>
        <w:jc w:val="both"/>
        <w:rPr>
          <w:rFonts w:ascii="Times New Roman" w:hAnsi="Times New Roman"/>
          <w:b/>
          <w:i/>
          <w:iCs/>
          <w:sz w:val="23"/>
          <w:szCs w:val="23"/>
        </w:rPr>
      </w:pPr>
      <w:proofErr w:type="spellStart"/>
      <w:proofErr w:type="gramStart"/>
      <w:r w:rsidRPr="00D508F8">
        <w:rPr>
          <w:rFonts w:ascii="Times New Roman" w:hAnsi="Times New Roman"/>
          <w:sz w:val="23"/>
          <w:szCs w:val="23"/>
        </w:rPr>
        <w:t>Siaran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Pers</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Kementerian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Keuangan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Republik</w:t>
      </w:r>
      <w:proofErr w:type="spellEnd"/>
      <w:r w:rsidRPr="00D508F8">
        <w:rPr>
          <w:rFonts w:ascii="Times New Roman" w:hAnsi="Times New Roman"/>
          <w:sz w:val="23"/>
          <w:szCs w:val="23"/>
        </w:rPr>
        <w:t xml:space="preserve"> Indonesia </w:t>
      </w:r>
      <w:proofErr w:type="spellStart"/>
      <w:r w:rsidRPr="00D508F8">
        <w:rPr>
          <w:rFonts w:ascii="Times New Roman" w:hAnsi="Times New Roman"/>
          <w:sz w:val="23"/>
          <w:szCs w:val="23"/>
        </w:rPr>
        <w:t>Direktorat</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Penyuluhan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Pelayanan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dan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Hubungan</w:t>
      </w:r>
      <w:proofErr w:type="spellEnd"/>
      <w:r w:rsidRPr="00D508F8">
        <w:rPr>
          <w:rFonts w:ascii="Times New Roman" w:hAnsi="Times New Roman"/>
          <w:sz w:val="23"/>
          <w:szCs w:val="23"/>
        </w:rPr>
        <w:t xml:space="preserve"> </w:t>
      </w:r>
      <w:proofErr w:type="spellStart"/>
      <w:r w:rsidRPr="00D508F8">
        <w:rPr>
          <w:rFonts w:ascii="Times New Roman" w:hAnsi="Times New Roman"/>
          <w:sz w:val="23"/>
          <w:szCs w:val="23"/>
        </w:rPr>
        <w:t>Masyarakat</w:t>
      </w:r>
      <w:proofErr w:type="spellEnd"/>
      <w:r w:rsidRPr="00D508F8">
        <w:rPr>
          <w:rFonts w:ascii="Times New Roman" w:hAnsi="Times New Roman"/>
          <w:sz w:val="23"/>
          <w:szCs w:val="23"/>
        </w:rPr>
        <w:t>, No. 25.</w:t>
      </w:r>
      <w:proofErr w:type="gramEnd"/>
      <w:r w:rsidRPr="00D508F8">
        <w:rPr>
          <w:rFonts w:ascii="Times New Roman" w:hAnsi="Times New Roman"/>
          <w:sz w:val="23"/>
          <w:szCs w:val="23"/>
        </w:rPr>
        <w:t xml:space="preserve"> 2016. “</w:t>
      </w:r>
      <w:r w:rsidRPr="00D508F8">
        <w:rPr>
          <w:rFonts w:ascii="Times New Roman" w:hAnsi="Times New Roman"/>
          <w:i/>
          <w:sz w:val="23"/>
          <w:szCs w:val="23"/>
        </w:rPr>
        <w:t>Automatic Exchange of Information (</w:t>
      </w:r>
      <w:proofErr w:type="spellStart"/>
      <w:r w:rsidRPr="00D508F8">
        <w:rPr>
          <w:rFonts w:ascii="Times New Roman" w:hAnsi="Times New Roman"/>
          <w:i/>
          <w:sz w:val="23"/>
          <w:szCs w:val="23"/>
        </w:rPr>
        <w:t>AEoI</w:t>
      </w:r>
      <w:proofErr w:type="spellEnd"/>
      <w:r w:rsidRPr="00D508F8">
        <w:rPr>
          <w:rFonts w:ascii="Times New Roman" w:hAnsi="Times New Roman"/>
          <w:i/>
          <w:sz w:val="23"/>
          <w:szCs w:val="23"/>
        </w:rPr>
        <w:t>)</w:t>
      </w:r>
      <w:r w:rsidRPr="00D508F8">
        <w:rPr>
          <w:rFonts w:ascii="Times New Roman" w:hAnsi="Times New Roman"/>
          <w:sz w:val="23"/>
          <w:szCs w:val="23"/>
        </w:rPr>
        <w:t>”</w:t>
      </w:r>
    </w:p>
    <w:p w:rsidR="008A6FCF" w:rsidRPr="00D508F8" w:rsidRDefault="008A6FCF">
      <w:pPr>
        <w:pStyle w:val="NoSpacing"/>
        <w:ind w:left="426" w:hanging="360"/>
        <w:jc w:val="both"/>
        <w:rPr>
          <w:rFonts w:ascii="Times New Roman" w:hAnsi="Times New Roman"/>
          <w:b/>
          <w:i/>
          <w:iCs/>
          <w:sz w:val="23"/>
          <w:szCs w:val="23"/>
        </w:rPr>
      </w:pPr>
    </w:p>
    <w:sectPr w:rsidR="008A6FCF" w:rsidRPr="00D508F8" w:rsidSect="008A6FCF">
      <w:headerReference w:type="even" r:id="rId17"/>
      <w:headerReference w:type="default" r:id="rId18"/>
      <w:footerReference w:type="even" r:id="rId19"/>
      <w:footerReference w:type="default" r:id="rId20"/>
      <w:pgSz w:w="11906" w:h="16838" w:code="9"/>
      <w:pgMar w:top="2268" w:right="1701" w:bottom="851" w:left="2268" w:header="1701" w:footer="851" w:gutter="0"/>
      <w:pgNumType w:start="13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0A" w:rsidRDefault="00A0740A" w:rsidP="0078234E">
      <w:pPr>
        <w:spacing w:after="0" w:line="240" w:lineRule="auto"/>
      </w:pPr>
      <w:r>
        <w:separator/>
      </w:r>
    </w:p>
  </w:endnote>
  <w:endnote w:type="continuationSeparator" w:id="0">
    <w:p w:rsidR="00A0740A" w:rsidRDefault="00A0740A" w:rsidP="0078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127173"/>
    </w:sdtPr>
    <w:sdtEndPr>
      <w:rPr>
        <w:color w:val="7F7F7F" w:themeColor="background1" w:themeShade="7F"/>
        <w:spacing w:val="60"/>
      </w:rPr>
    </w:sdtEndPr>
    <w:sdtContent>
      <w:p w:rsidR="00257469" w:rsidRDefault="00A0740A">
        <w:pPr>
          <w:pStyle w:val="Footer"/>
          <w:pBdr>
            <w:top w:val="single" w:sz="4" w:space="1" w:color="D9D9D9" w:themeColor="background1" w:themeShade="D9"/>
          </w:pBdr>
          <w:rPr>
            <w:i/>
          </w:rPr>
        </w:pPr>
        <w:r>
          <w:rPr>
            <w:rFonts w:ascii="Times New Roman" w:hAnsi="Times New Roman" w:cs="Times New Roman"/>
            <w:b/>
            <w:bCs/>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 o:connectortype="straight"/>
          </w:pic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4406E2">
          <w:rPr>
            <w:rFonts w:ascii="Times New Roman" w:hAnsi="Times New Roman" w:cs="Times New Roman"/>
            <w:b/>
            <w:bCs/>
            <w:i/>
            <w:noProof/>
            <w:sz w:val="20"/>
            <w:szCs w:val="20"/>
          </w:rPr>
          <w:t>1378</w:t>
        </w:r>
        <w:r w:rsidR="004B209C">
          <w:rPr>
            <w:rFonts w:ascii="Times New Roman" w:hAnsi="Times New Roman" w:cs="Times New Roman"/>
            <w:b/>
            <w:bCs/>
            <w:i/>
            <w:sz w:val="20"/>
            <w:szCs w:val="20"/>
          </w:rPr>
          <w:fldChar w:fldCharType="end"/>
        </w:r>
        <w:r w:rsidR="00257469">
          <w:rPr>
            <w:rFonts w:ascii="Times New Roman" w:hAnsi="Times New Roman" w:cs="Times New Roman"/>
            <w: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37692351"/>
    </w:sdtPr>
    <w:sdtEndPr>
      <w:rPr>
        <w:color w:val="7F7F7F" w:themeColor="background1" w:themeShade="7F"/>
        <w:spacing w:val="60"/>
      </w:rPr>
    </w:sdtEndPr>
    <w:sdtContent>
      <w:p w:rsidR="00257469" w:rsidRDefault="00A0740A">
        <w:pPr>
          <w:pStyle w:val="Footer"/>
          <w:pBdr>
            <w:top w:val="single" w:sz="4" w:space="1" w:color="D9D9D9" w:themeColor="background1" w:themeShade="D9"/>
          </w:pBdr>
          <w:jc w:val="right"/>
          <w:rPr>
            <w:i/>
          </w:rPr>
        </w:pPr>
        <w:r>
          <w:rPr>
            <w:rFonts w:ascii="Times New Roman" w:hAnsi="Times New Roman" w:cs="Times New Roman"/>
            <w:b/>
            <w:bCs/>
            <w:i/>
            <w:sz w:val="20"/>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 o:connectortype="straight"/>
          </w:pic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4406E2">
          <w:rPr>
            <w:rFonts w:ascii="Times New Roman" w:hAnsi="Times New Roman" w:cs="Times New Roman"/>
            <w:b/>
            <w:bCs/>
            <w:i/>
            <w:noProof/>
            <w:sz w:val="20"/>
            <w:szCs w:val="20"/>
          </w:rPr>
          <w:t>1363</w:t>
        </w:r>
        <w:r w:rsidR="004B209C">
          <w:rPr>
            <w:rFonts w:ascii="Times New Roman" w:hAnsi="Times New Roman" w:cs="Times New Roman"/>
            <w:b/>
            <w:bCs/>
            <w:i/>
            <w:sz w:val="20"/>
            <w:szCs w:val="20"/>
          </w:rPr>
          <w:fldChar w:fldCharType="end"/>
        </w:r>
        <w:r w:rsidR="00257469">
          <w:rPr>
            <w: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0A" w:rsidRDefault="00A0740A" w:rsidP="0078234E">
      <w:pPr>
        <w:spacing w:after="0" w:line="240" w:lineRule="auto"/>
      </w:pPr>
      <w:r>
        <w:separator/>
      </w:r>
    </w:p>
  </w:footnote>
  <w:footnote w:type="continuationSeparator" w:id="0">
    <w:p w:rsidR="00A0740A" w:rsidRDefault="00A0740A" w:rsidP="0078234E">
      <w:pPr>
        <w:spacing w:after="0" w:line="240" w:lineRule="auto"/>
      </w:pPr>
      <w:r>
        <w:continuationSeparator/>
      </w:r>
    </w:p>
  </w:footnote>
  <w:footnote w:id="1">
    <w:p w:rsidR="00257469" w:rsidRDefault="00257469">
      <w:pPr>
        <w:pStyle w:val="FootnoteText"/>
        <w:contextualSpacing/>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Hubungan Internasional, Fakultas Ilmu Sosial dan Ilmu Politik, Universitas Mulawarman. Email: </w:t>
      </w:r>
      <w:proofErr w:type="spellStart"/>
      <w:r>
        <w:rPr>
          <w:rFonts w:ascii="Times New Roman" w:hAnsi="Times New Roman" w:cs="Times New Roman"/>
          <w:lang w:val="en-US"/>
        </w:rPr>
        <w:t>kurnianto.butam</w:t>
      </w:r>
      <w:proofErr w:type="spellEnd"/>
      <w:r>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69" w:rsidRDefault="00257469">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 Volume</w:t>
    </w:r>
    <w:r w:rsidR="0016237A">
      <w:rPr>
        <w:rFonts w:ascii="Times New Roman" w:hAnsi="Times New Roman" w:cs="Times New Roman"/>
        <w:b/>
        <w:i/>
        <w:sz w:val="20"/>
        <w:szCs w:val="20"/>
        <w:lang w:val="en-US"/>
      </w:rPr>
      <w:t xml:space="preserve"> 7</w:t>
    </w:r>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Nomor</w:t>
    </w:r>
    <w:proofErr w:type="spellEnd"/>
    <w:r w:rsidR="0016237A">
      <w:rPr>
        <w:rFonts w:ascii="Times New Roman" w:hAnsi="Times New Roman" w:cs="Times New Roman"/>
        <w:b/>
        <w:i/>
        <w:sz w:val="20"/>
        <w:szCs w:val="20"/>
        <w:lang w:val="en-US"/>
      </w:rPr>
      <w:t xml:space="preserve"> 3, 2019 : 1361-1378</w:t>
    </w:r>
  </w:p>
  <w:p w:rsidR="00257469" w:rsidRDefault="0025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69" w:rsidRDefault="00257469">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Pr>
        <w:rFonts w:ascii="Times New Roman" w:hAnsi="Times New Roman" w:cs="Times New Roman"/>
        <w:b/>
        <w:i/>
        <w:sz w:val="20"/>
        <w:szCs w:val="20"/>
        <w:lang w:val="en-US"/>
      </w:rPr>
      <w:t>Reaksi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Pemerintah</w:t>
    </w:r>
    <w:proofErr w:type="spellEnd"/>
    <w:r>
      <w:rPr>
        <w:rFonts w:ascii="Times New Roman" w:hAnsi="Times New Roman" w:cs="Times New Roman"/>
        <w:b/>
        <w:i/>
        <w:sz w:val="20"/>
        <w:szCs w:val="20"/>
        <w:lang w:val="en-US"/>
      </w:rPr>
      <w:t xml:space="preserve"> Indonesia </w:t>
    </w:r>
    <w:proofErr w:type="spellStart"/>
    <w:r>
      <w:rPr>
        <w:rFonts w:ascii="Times New Roman" w:hAnsi="Times New Roman" w:cs="Times New Roman"/>
        <w:b/>
        <w:i/>
        <w:sz w:val="20"/>
        <w:szCs w:val="20"/>
        <w:lang w:val="en-US"/>
      </w:rPr>
      <w:t>Pasca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Munculnya</w:t>
    </w:r>
    <w:proofErr w:type="spellEnd"/>
    <w:r>
      <w:rPr>
        <w:rFonts w:ascii="Times New Roman" w:hAnsi="Times New Roman" w:cs="Times New Roman"/>
        <w:b/>
        <w:i/>
        <w:sz w:val="20"/>
        <w:szCs w:val="20"/>
        <w:lang w:val="en-US"/>
      </w:rPr>
      <w:t xml:space="preserve"> Panama Papers (</w:t>
    </w:r>
    <w:proofErr w:type="spellStart"/>
    <w:r>
      <w:rPr>
        <w:rFonts w:ascii="Times New Roman" w:hAnsi="Times New Roman" w:cs="Times New Roman"/>
        <w:b/>
        <w:i/>
        <w:sz w:val="20"/>
        <w:szCs w:val="20"/>
        <w:lang w:val="en-US"/>
      </w:rPr>
      <w:t>Kurnianto</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Rombe</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Rante</w:t>
    </w:r>
    <w:proofErr w:type="spellEnd"/>
    <w:r>
      <w:rPr>
        <w:rFonts w:ascii="Times New Roman" w:hAnsi="Times New Roman" w:cs="Times New Roman"/>
        <w:b/>
        <w:i/>
        <w:sz w:val="20"/>
        <w:szCs w:val="20"/>
      </w:rPr>
      <w:t>)</w:t>
    </w:r>
  </w:p>
  <w:p w:rsidR="00257469" w:rsidRDefault="0025746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ED9"/>
    <w:multiLevelType w:val="multilevel"/>
    <w:tmpl w:val="03003E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E77C9"/>
    <w:multiLevelType w:val="multilevel"/>
    <w:tmpl w:val="048E77C9"/>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3A3752"/>
    <w:multiLevelType w:val="multilevel"/>
    <w:tmpl w:val="103A37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772556"/>
    <w:multiLevelType w:val="multilevel"/>
    <w:tmpl w:val="117725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2A11E4"/>
    <w:multiLevelType w:val="multilevel"/>
    <w:tmpl w:val="9372FA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171D1"/>
    <w:multiLevelType w:val="multilevel"/>
    <w:tmpl w:val="186171D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E010D"/>
    <w:multiLevelType w:val="multilevel"/>
    <w:tmpl w:val="1B6E0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CE76EF"/>
    <w:multiLevelType w:val="multilevel"/>
    <w:tmpl w:val="1BCE76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31345"/>
    <w:multiLevelType w:val="multilevel"/>
    <w:tmpl w:val="2F73134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AD83894"/>
    <w:multiLevelType w:val="hybridMultilevel"/>
    <w:tmpl w:val="791CA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709CB"/>
    <w:multiLevelType w:val="multilevel"/>
    <w:tmpl w:val="3F2709CB"/>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41CA2A51"/>
    <w:multiLevelType w:val="hybridMultilevel"/>
    <w:tmpl w:val="78BC369E"/>
    <w:lvl w:ilvl="0" w:tplc="BF30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22264"/>
    <w:multiLevelType w:val="multilevel"/>
    <w:tmpl w:val="464222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73B5DF6"/>
    <w:multiLevelType w:val="multilevel"/>
    <w:tmpl w:val="473B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9B2C9E"/>
    <w:multiLevelType w:val="hybridMultilevel"/>
    <w:tmpl w:val="934A2154"/>
    <w:lvl w:ilvl="0" w:tplc="04090011">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DB1FA4"/>
    <w:multiLevelType w:val="multilevel"/>
    <w:tmpl w:val="58DB1F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68245E"/>
    <w:multiLevelType w:val="multilevel"/>
    <w:tmpl w:val="5968245E"/>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C2267F"/>
    <w:multiLevelType w:val="hybridMultilevel"/>
    <w:tmpl w:val="37F2A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84D02"/>
    <w:multiLevelType w:val="multilevel"/>
    <w:tmpl w:val="60A84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E06498"/>
    <w:multiLevelType w:val="hybridMultilevel"/>
    <w:tmpl w:val="C02CFF9E"/>
    <w:lvl w:ilvl="0" w:tplc="04090011">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0">
    <w:nsid w:val="6BFB3F64"/>
    <w:multiLevelType w:val="multilevel"/>
    <w:tmpl w:val="6BFB3F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546FE4"/>
    <w:multiLevelType w:val="multilevel"/>
    <w:tmpl w:val="71546F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9812B31"/>
    <w:multiLevelType w:val="hybridMultilevel"/>
    <w:tmpl w:val="6ED45C46"/>
    <w:lvl w:ilvl="0" w:tplc="5C5A5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1"/>
  </w:num>
  <w:num w:numId="5">
    <w:abstractNumId w:val="16"/>
  </w:num>
  <w:num w:numId="6">
    <w:abstractNumId w:val="21"/>
  </w:num>
  <w:num w:numId="7">
    <w:abstractNumId w:val="18"/>
  </w:num>
  <w:num w:numId="8">
    <w:abstractNumId w:val="20"/>
  </w:num>
  <w:num w:numId="9">
    <w:abstractNumId w:val="10"/>
  </w:num>
  <w:num w:numId="10">
    <w:abstractNumId w:val="6"/>
  </w:num>
  <w:num w:numId="11">
    <w:abstractNumId w:val="3"/>
  </w:num>
  <w:num w:numId="12">
    <w:abstractNumId w:val="4"/>
  </w:num>
  <w:num w:numId="13">
    <w:abstractNumId w:val="8"/>
  </w:num>
  <w:num w:numId="14">
    <w:abstractNumId w:val="0"/>
  </w:num>
  <w:num w:numId="15">
    <w:abstractNumId w:val="13"/>
  </w:num>
  <w:num w:numId="16">
    <w:abstractNumId w:val="2"/>
  </w:num>
  <w:num w:numId="17">
    <w:abstractNumId w:val="7"/>
  </w:num>
  <w:num w:numId="18">
    <w:abstractNumId w:val="19"/>
  </w:num>
  <w:num w:numId="19">
    <w:abstractNumId w:val="11"/>
  </w:num>
  <w:num w:numId="20">
    <w:abstractNumId w:val="22"/>
  </w:num>
  <w:num w:numId="21">
    <w:abstractNumId w:val="14"/>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20"/>
  <w:evenAndOddHeaders/>
  <w:drawingGridHorizontalSpacing w:val="110"/>
  <w:displayHorizontalDrawingGridEvery w:val="2"/>
  <w:characterSpacingControl w:val="doNotCompress"/>
  <w:hdrShapeDefaults>
    <o:shapedefaults v:ext="edit" spidmax="2052" fillcolor="white">
      <v:fill color="white"/>
    </o:shapedefaults>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B6D1E"/>
    <w:rsid w:val="000050EA"/>
    <w:rsid w:val="00014F17"/>
    <w:rsid w:val="00016294"/>
    <w:rsid w:val="00023C2A"/>
    <w:rsid w:val="0004603B"/>
    <w:rsid w:val="000600EB"/>
    <w:rsid w:val="00061C8B"/>
    <w:rsid w:val="00063A6E"/>
    <w:rsid w:val="000655A2"/>
    <w:rsid w:val="0008658E"/>
    <w:rsid w:val="000B5EEB"/>
    <w:rsid w:val="000B5F0A"/>
    <w:rsid w:val="000C4ABD"/>
    <w:rsid w:val="000C7389"/>
    <w:rsid w:val="000D058F"/>
    <w:rsid w:val="000D5281"/>
    <w:rsid w:val="000E47E0"/>
    <w:rsid w:val="000E555F"/>
    <w:rsid w:val="000E5B4F"/>
    <w:rsid w:val="00115FAA"/>
    <w:rsid w:val="001167C4"/>
    <w:rsid w:val="001316C9"/>
    <w:rsid w:val="00136092"/>
    <w:rsid w:val="00142742"/>
    <w:rsid w:val="0014699E"/>
    <w:rsid w:val="0016237A"/>
    <w:rsid w:val="00190C61"/>
    <w:rsid w:val="00193589"/>
    <w:rsid w:val="001941C5"/>
    <w:rsid w:val="00195F83"/>
    <w:rsid w:val="001A057A"/>
    <w:rsid w:val="001C4D3A"/>
    <w:rsid w:val="001D404C"/>
    <w:rsid w:val="001E3C09"/>
    <w:rsid w:val="001F25A1"/>
    <w:rsid w:val="00202DF2"/>
    <w:rsid w:val="00214146"/>
    <w:rsid w:val="00216D31"/>
    <w:rsid w:val="002248C9"/>
    <w:rsid w:val="002272A9"/>
    <w:rsid w:val="002315B2"/>
    <w:rsid w:val="00232E65"/>
    <w:rsid w:val="0023499F"/>
    <w:rsid w:val="00257469"/>
    <w:rsid w:val="00266AAA"/>
    <w:rsid w:val="002851FE"/>
    <w:rsid w:val="002961CB"/>
    <w:rsid w:val="002A6A0B"/>
    <w:rsid w:val="002C4AC2"/>
    <w:rsid w:val="002C77F2"/>
    <w:rsid w:val="002D0D80"/>
    <w:rsid w:val="002D688F"/>
    <w:rsid w:val="002D6DB6"/>
    <w:rsid w:val="002E20BA"/>
    <w:rsid w:val="002F3CFE"/>
    <w:rsid w:val="002F40C1"/>
    <w:rsid w:val="002F5028"/>
    <w:rsid w:val="0030410E"/>
    <w:rsid w:val="00323A67"/>
    <w:rsid w:val="003427D6"/>
    <w:rsid w:val="00347E2A"/>
    <w:rsid w:val="00355B1C"/>
    <w:rsid w:val="00376670"/>
    <w:rsid w:val="00380997"/>
    <w:rsid w:val="0038514C"/>
    <w:rsid w:val="00386131"/>
    <w:rsid w:val="0039727C"/>
    <w:rsid w:val="003C03A7"/>
    <w:rsid w:val="003E2C69"/>
    <w:rsid w:val="003E3962"/>
    <w:rsid w:val="003E3A95"/>
    <w:rsid w:val="00410A67"/>
    <w:rsid w:val="00410C16"/>
    <w:rsid w:val="004121AA"/>
    <w:rsid w:val="00430FD2"/>
    <w:rsid w:val="004322A4"/>
    <w:rsid w:val="00436036"/>
    <w:rsid w:val="004406E2"/>
    <w:rsid w:val="0044286C"/>
    <w:rsid w:val="00452901"/>
    <w:rsid w:val="00456F80"/>
    <w:rsid w:val="004601EF"/>
    <w:rsid w:val="00470D91"/>
    <w:rsid w:val="004776A1"/>
    <w:rsid w:val="004829C8"/>
    <w:rsid w:val="00483FD8"/>
    <w:rsid w:val="004956DC"/>
    <w:rsid w:val="004B209C"/>
    <w:rsid w:val="004C09F2"/>
    <w:rsid w:val="004C14F3"/>
    <w:rsid w:val="004C5BF0"/>
    <w:rsid w:val="004D0BB7"/>
    <w:rsid w:val="004D21A6"/>
    <w:rsid w:val="004D3533"/>
    <w:rsid w:val="004D3DD5"/>
    <w:rsid w:val="004E5D62"/>
    <w:rsid w:val="004E659D"/>
    <w:rsid w:val="004F68BE"/>
    <w:rsid w:val="00530291"/>
    <w:rsid w:val="00532174"/>
    <w:rsid w:val="00532A26"/>
    <w:rsid w:val="005513E8"/>
    <w:rsid w:val="0055179D"/>
    <w:rsid w:val="005569D4"/>
    <w:rsid w:val="00560EF1"/>
    <w:rsid w:val="005637D0"/>
    <w:rsid w:val="00571C2F"/>
    <w:rsid w:val="0058033A"/>
    <w:rsid w:val="00583747"/>
    <w:rsid w:val="00583D6F"/>
    <w:rsid w:val="00591030"/>
    <w:rsid w:val="005A251C"/>
    <w:rsid w:val="005A4135"/>
    <w:rsid w:val="005A507B"/>
    <w:rsid w:val="005D71BA"/>
    <w:rsid w:val="005E7372"/>
    <w:rsid w:val="005F08E0"/>
    <w:rsid w:val="005F60DD"/>
    <w:rsid w:val="00623692"/>
    <w:rsid w:val="00651F90"/>
    <w:rsid w:val="00656861"/>
    <w:rsid w:val="00676DE7"/>
    <w:rsid w:val="00684C61"/>
    <w:rsid w:val="0069466C"/>
    <w:rsid w:val="006968BB"/>
    <w:rsid w:val="006B0E49"/>
    <w:rsid w:val="006B201B"/>
    <w:rsid w:val="00716E92"/>
    <w:rsid w:val="00724B70"/>
    <w:rsid w:val="00725D2D"/>
    <w:rsid w:val="00726A83"/>
    <w:rsid w:val="0073400A"/>
    <w:rsid w:val="00734495"/>
    <w:rsid w:val="007457C7"/>
    <w:rsid w:val="00752712"/>
    <w:rsid w:val="00757B6E"/>
    <w:rsid w:val="007725C5"/>
    <w:rsid w:val="0078234E"/>
    <w:rsid w:val="00784CA3"/>
    <w:rsid w:val="00790580"/>
    <w:rsid w:val="00793FD0"/>
    <w:rsid w:val="00795ACF"/>
    <w:rsid w:val="007A28ED"/>
    <w:rsid w:val="007A5B8A"/>
    <w:rsid w:val="007A7385"/>
    <w:rsid w:val="007B19D3"/>
    <w:rsid w:val="007C5A90"/>
    <w:rsid w:val="007F34E9"/>
    <w:rsid w:val="00803735"/>
    <w:rsid w:val="008139FA"/>
    <w:rsid w:val="008154B5"/>
    <w:rsid w:val="0082619E"/>
    <w:rsid w:val="0083405F"/>
    <w:rsid w:val="00841D1F"/>
    <w:rsid w:val="00842E8B"/>
    <w:rsid w:val="00845A82"/>
    <w:rsid w:val="0086477F"/>
    <w:rsid w:val="0088305C"/>
    <w:rsid w:val="0088314B"/>
    <w:rsid w:val="008851AA"/>
    <w:rsid w:val="008A2178"/>
    <w:rsid w:val="008A6FCF"/>
    <w:rsid w:val="008B59E5"/>
    <w:rsid w:val="008B6D1E"/>
    <w:rsid w:val="008D01EF"/>
    <w:rsid w:val="008E40C5"/>
    <w:rsid w:val="008F11A8"/>
    <w:rsid w:val="008F247F"/>
    <w:rsid w:val="008F3F1C"/>
    <w:rsid w:val="00913280"/>
    <w:rsid w:val="009172B0"/>
    <w:rsid w:val="00934665"/>
    <w:rsid w:val="009458B0"/>
    <w:rsid w:val="00953059"/>
    <w:rsid w:val="00956F8A"/>
    <w:rsid w:val="0096018A"/>
    <w:rsid w:val="00970F81"/>
    <w:rsid w:val="00975936"/>
    <w:rsid w:val="00983371"/>
    <w:rsid w:val="00990966"/>
    <w:rsid w:val="00990D40"/>
    <w:rsid w:val="009B1274"/>
    <w:rsid w:val="009B6C18"/>
    <w:rsid w:val="009C0A5D"/>
    <w:rsid w:val="009C16CD"/>
    <w:rsid w:val="009D17C2"/>
    <w:rsid w:val="009E28B1"/>
    <w:rsid w:val="009E715E"/>
    <w:rsid w:val="009F1196"/>
    <w:rsid w:val="00A0122C"/>
    <w:rsid w:val="00A0740A"/>
    <w:rsid w:val="00A102F6"/>
    <w:rsid w:val="00A10EFF"/>
    <w:rsid w:val="00A116E8"/>
    <w:rsid w:val="00A16E88"/>
    <w:rsid w:val="00A26A3A"/>
    <w:rsid w:val="00A3009D"/>
    <w:rsid w:val="00A37CD0"/>
    <w:rsid w:val="00A463B8"/>
    <w:rsid w:val="00A52854"/>
    <w:rsid w:val="00A57061"/>
    <w:rsid w:val="00A6371E"/>
    <w:rsid w:val="00A96F7D"/>
    <w:rsid w:val="00AA0EDE"/>
    <w:rsid w:val="00AB51A5"/>
    <w:rsid w:val="00AB69BA"/>
    <w:rsid w:val="00AC5C5E"/>
    <w:rsid w:val="00AD226B"/>
    <w:rsid w:val="00AD3F92"/>
    <w:rsid w:val="00AD658F"/>
    <w:rsid w:val="00B06548"/>
    <w:rsid w:val="00B1419A"/>
    <w:rsid w:val="00B149E5"/>
    <w:rsid w:val="00B17724"/>
    <w:rsid w:val="00B234E5"/>
    <w:rsid w:val="00B275DF"/>
    <w:rsid w:val="00B407BE"/>
    <w:rsid w:val="00B52DC2"/>
    <w:rsid w:val="00B8129E"/>
    <w:rsid w:val="00B85DC0"/>
    <w:rsid w:val="00B87079"/>
    <w:rsid w:val="00B90D83"/>
    <w:rsid w:val="00B95884"/>
    <w:rsid w:val="00BB58C5"/>
    <w:rsid w:val="00BB7A18"/>
    <w:rsid w:val="00BD4743"/>
    <w:rsid w:val="00BD717E"/>
    <w:rsid w:val="00BE3A67"/>
    <w:rsid w:val="00BE5836"/>
    <w:rsid w:val="00BE5952"/>
    <w:rsid w:val="00BE7C30"/>
    <w:rsid w:val="00BF0E7D"/>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923E4"/>
    <w:rsid w:val="00C92705"/>
    <w:rsid w:val="00CA20FF"/>
    <w:rsid w:val="00CA51C1"/>
    <w:rsid w:val="00CA5C98"/>
    <w:rsid w:val="00CB1D02"/>
    <w:rsid w:val="00CB46AC"/>
    <w:rsid w:val="00CF0CB3"/>
    <w:rsid w:val="00CF1F9A"/>
    <w:rsid w:val="00CF5DE9"/>
    <w:rsid w:val="00D00F17"/>
    <w:rsid w:val="00D1623A"/>
    <w:rsid w:val="00D174BF"/>
    <w:rsid w:val="00D26BCB"/>
    <w:rsid w:val="00D31E8F"/>
    <w:rsid w:val="00D40071"/>
    <w:rsid w:val="00D40BC1"/>
    <w:rsid w:val="00D508F8"/>
    <w:rsid w:val="00D54A81"/>
    <w:rsid w:val="00D6207A"/>
    <w:rsid w:val="00D63374"/>
    <w:rsid w:val="00D64360"/>
    <w:rsid w:val="00D70C6E"/>
    <w:rsid w:val="00D87199"/>
    <w:rsid w:val="00D90698"/>
    <w:rsid w:val="00D943F4"/>
    <w:rsid w:val="00DB5C6E"/>
    <w:rsid w:val="00DC0C60"/>
    <w:rsid w:val="00DC7238"/>
    <w:rsid w:val="00DE4252"/>
    <w:rsid w:val="00DE4C98"/>
    <w:rsid w:val="00E02AAF"/>
    <w:rsid w:val="00E04248"/>
    <w:rsid w:val="00E52A27"/>
    <w:rsid w:val="00E567C4"/>
    <w:rsid w:val="00E5732F"/>
    <w:rsid w:val="00E71662"/>
    <w:rsid w:val="00E7238A"/>
    <w:rsid w:val="00E744D9"/>
    <w:rsid w:val="00E92C3A"/>
    <w:rsid w:val="00EA3BB9"/>
    <w:rsid w:val="00EB1B5F"/>
    <w:rsid w:val="00EC108D"/>
    <w:rsid w:val="00ED1FF7"/>
    <w:rsid w:val="00EE0463"/>
    <w:rsid w:val="00EE4871"/>
    <w:rsid w:val="00EF4186"/>
    <w:rsid w:val="00F040F7"/>
    <w:rsid w:val="00F34769"/>
    <w:rsid w:val="00F40F4B"/>
    <w:rsid w:val="00F47CAE"/>
    <w:rsid w:val="00F62E94"/>
    <w:rsid w:val="00F70C1B"/>
    <w:rsid w:val="00F820FA"/>
    <w:rsid w:val="00F86BC3"/>
    <w:rsid w:val="00F9597A"/>
    <w:rsid w:val="00FA2ABB"/>
    <w:rsid w:val="00FB04B5"/>
    <w:rsid w:val="00FB0CF6"/>
    <w:rsid w:val="00FC04A8"/>
    <w:rsid w:val="00FC0ACB"/>
    <w:rsid w:val="00FC18CD"/>
    <w:rsid w:val="00FC2CFE"/>
    <w:rsid w:val="00FD3F9C"/>
    <w:rsid w:val="00FE15B9"/>
    <w:rsid w:val="00FF2256"/>
    <w:rsid w:val="4BC13D4E"/>
    <w:rsid w:val="4F0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4E"/>
    <w:rPr>
      <w:rFonts w:asciiTheme="minorHAnsi" w:eastAsiaTheme="minorHAnsi" w:hAnsiTheme="minorHAnsi" w:cstheme="minorBidi"/>
      <w:sz w:val="22"/>
      <w:szCs w:val="22"/>
      <w:lang w:val="id-ID"/>
    </w:rPr>
  </w:style>
  <w:style w:type="paragraph" w:styleId="Heading2">
    <w:name w:val="heading 2"/>
    <w:basedOn w:val="Normal"/>
    <w:next w:val="Normal"/>
    <w:link w:val="Heading2Char"/>
    <w:unhideWhenUsed/>
    <w:qFormat/>
    <w:rsid w:val="007823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4E"/>
    <w:pPr>
      <w:spacing w:after="0" w:line="240" w:lineRule="auto"/>
    </w:pPr>
    <w:rPr>
      <w:rFonts w:ascii="Tahoma" w:hAnsi="Tahoma" w:cs="Tahoma"/>
      <w:sz w:val="16"/>
      <w:szCs w:val="16"/>
    </w:rPr>
  </w:style>
  <w:style w:type="paragraph" w:styleId="BodyText">
    <w:name w:val="Body Text"/>
    <w:basedOn w:val="Normal"/>
    <w:link w:val="BodyTextChar"/>
    <w:uiPriority w:val="1"/>
    <w:qFormat/>
    <w:rsid w:val="0078234E"/>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234E"/>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78234E"/>
    <w:pPr>
      <w:spacing w:after="0" w:line="240" w:lineRule="auto"/>
    </w:pPr>
    <w:rPr>
      <w:sz w:val="20"/>
      <w:szCs w:val="20"/>
    </w:rPr>
  </w:style>
  <w:style w:type="paragraph" w:styleId="Header">
    <w:name w:val="header"/>
    <w:basedOn w:val="Normal"/>
    <w:link w:val="HeaderChar"/>
    <w:uiPriority w:val="99"/>
    <w:unhideWhenUsed/>
    <w:rsid w:val="0078234E"/>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rsid w:val="0078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iPriority w:val="99"/>
    <w:unhideWhenUsed/>
    <w:rsid w:val="007823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782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8234E"/>
    <w:rPr>
      <w:i/>
      <w:iCs/>
    </w:rPr>
  </w:style>
  <w:style w:type="character" w:styleId="FootnoteReference">
    <w:name w:val="footnote reference"/>
    <w:basedOn w:val="DefaultParagraphFont"/>
    <w:uiPriority w:val="99"/>
    <w:unhideWhenUsed/>
    <w:qFormat/>
    <w:rsid w:val="0078234E"/>
    <w:rPr>
      <w:vertAlign w:val="superscript"/>
    </w:rPr>
  </w:style>
  <w:style w:type="character" w:styleId="Hyperlink">
    <w:name w:val="Hyperlink"/>
    <w:basedOn w:val="DefaultParagraphFont"/>
    <w:uiPriority w:val="99"/>
    <w:unhideWhenUsed/>
    <w:qFormat/>
    <w:rsid w:val="0078234E"/>
    <w:rPr>
      <w:color w:val="0000FF" w:themeColor="hyperlink"/>
      <w:u w:val="single"/>
    </w:rPr>
  </w:style>
  <w:style w:type="table" w:styleId="TableGrid">
    <w:name w:val="Table Grid"/>
    <w:basedOn w:val="TableNormal"/>
    <w:uiPriority w:val="59"/>
    <w:rsid w:val="0078234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sid w:val="0078234E"/>
    <w:rPr>
      <w:sz w:val="20"/>
      <w:szCs w:val="20"/>
    </w:rPr>
  </w:style>
  <w:style w:type="character" w:customStyle="1" w:styleId="apple-converted-space">
    <w:name w:val="apple-converted-space"/>
    <w:basedOn w:val="DefaultParagraphFont"/>
    <w:qFormat/>
    <w:rsid w:val="0078234E"/>
  </w:style>
  <w:style w:type="paragraph" w:styleId="ListParagraph">
    <w:name w:val="List Paragraph"/>
    <w:basedOn w:val="Normal"/>
    <w:link w:val="ListParagraphChar"/>
    <w:uiPriority w:val="34"/>
    <w:qFormat/>
    <w:rsid w:val="0078234E"/>
    <w:pPr>
      <w:ind w:left="720"/>
      <w:contextualSpacing/>
    </w:pPr>
  </w:style>
  <w:style w:type="character" w:customStyle="1" w:styleId="HTMLPreformattedChar">
    <w:name w:val="HTML Preformatted Char"/>
    <w:basedOn w:val="DefaultParagraphFont"/>
    <w:link w:val="HTMLPreformatted"/>
    <w:uiPriority w:val="99"/>
    <w:semiHidden/>
    <w:qFormat/>
    <w:rsid w:val="0078234E"/>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qFormat/>
    <w:rsid w:val="0078234E"/>
  </w:style>
  <w:style w:type="character" w:customStyle="1" w:styleId="FooterChar">
    <w:name w:val="Footer Char"/>
    <w:basedOn w:val="DefaultParagraphFont"/>
    <w:link w:val="Footer"/>
    <w:uiPriority w:val="99"/>
    <w:rsid w:val="0078234E"/>
  </w:style>
  <w:style w:type="character" w:customStyle="1" w:styleId="BalloonTextChar">
    <w:name w:val="Balloon Text Char"/>
    <w:basedOn w:val="DefaultParagraphFont"/>
    <w:link w:val="BalloonText"/>
    <w:uiPriority w:val="99"/>
    <w:semiHidden/>
    <w:rsid w:val="0078234E"/>
    <w:rPr>
      <w:rFonts w:ascii="Tahoma" w:hAnsi="Tahoma" w:cs="Tahoma"/>
      <w:sz w:val="16"/>
      <w:szCs w:val="16"/>
    </w:rPr>
  </w:style>
  <w:style w:type="character" w:customStyle="1" w:styleId="TitleChar">
    <w:name w:val="Title Char"/>
    <w:basedOn w:val="DefaultParagraphFont"/>
    <w:link w:val="Title"/>
    <w:uiPriority w:val="10"/>
    <w:rsid w:val="0078234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8234E"/>
    <w:rPr>
      <w:color w:val="808080"/>
    </w:rPr>
  </w:style>
  <w:style w:type="paragraph" w:customStyle="1" w:styleId="Default">
    <w:name w:val="Default"/>
    <w:rsid w:val="0078234E"/>
    <w:pPr>
      <w:autoSpaceDE w:val="0"/>
      <w:autoSpaceDN w:val="0"/>
      <w:adjustRightInd w:val="0"/>
      <w:spacing w:after="0" w:line="240" w:lineRule="auto"/>
    </w:pPr>
    <w:rPr>
      <w:rFonts w:eastAsia="Calibri"/>
      <w:color w:val="000000"/>
      <w:sz w:val="24"/>
      <w:szCs w:val="24"/>
    </w:rPr>
  </w:style>
  <w:style w:type="character" w:customStyle="1" w:styleId="hps">
    <w:name w:val="hps"/>
    <w:rsid w:val="0078234E"/>
  </w:style>
  <w:style w:type="character" w:customStyle="1" w:styleId="atn">
    <w:name w:val="atn"/>
    <w:rsid w:val="0078234E"/>
  </w:style>
  <w:style w:type="paragraph" w:customStyle="1" w:styleId="NoSpacing1">
    <w:name w:val="No Spacing1"/>
    <w:uiPriority w:val="1"/>
    <w:qFormat/>
    <w:rsid w:val="0078234E"/>
    <w:rPr>
      <w:rFonts w:ascii="Calibri" w:eastAsia="Calibri" w:hAnsi="Calibri"/>
      <w:sz w:val="22"/>
      <w:szCs w:val="22"/>
    </w:rPr>
  </w:style>
  <w:style w:type="paragraph" w:styleId="NoSpacing">
    <w:name w:val="No Spacing"/>
    <w:link w:val="NoSpacingChar"/>
    <w:uiPriority w:val="1"/>
    <w:qFormat/>
    <w:rsid w:val="0078234E"/>
    <w:pPr>
      <w:spacing w:after="0" w:line="240" w:lineRule="auto"/>
    </w:pPr>
    <w:rPr>
      <w:rFonts w:ascii="Calibri" w:eastAsia="Times New Roman" w:hAnsi="Calibri"/>
      <w:sz w:val="22"/>
      <w:szCs w:val="22"/>
      <w:lang w:bidi="en-US"/>
    </w:rPr>
  </w:style>
  <w:style w:type="character" w:customStyle="1" w:styleId="NoSpacingChar">
    <w:name w:val="No Spacing Char"/>
    <w:basedOn w:val="DefaultParagraphFont"/>
    <w:link w:val="NoSpacing"/>
    <w:uiPriority w:val="1"/>
    <w:locked/>
    <w:rsid w:val="0078234E"/>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rsid w:val="0078234E"/>
  </w:style>
  <w:style w:type="character" w:customStyle="1" w:styleId="Heading2Char">
    <w:name w:val="Heading 2 Char"/>
    <w:basedOn w:val="DefaultParagraphFont"/>
    <w:link w:val="Heading2"/>
    <w:qFormat/>
    <w:rsid w:val="0078234E"/>
    <w:rPr>
      <w:rFonts w:asciiTheme="majorHAnsi" w:eastAsiaTheme="majorEastAsia" w:hAnsiTheme="majorHAnsi" w:cstheme="majorBidi"/>
      <w:b/>
      <w:bCs/>
      <w:color w:val="4F81BD" w:themeColor="accent1"/>
      <w:sz w:val="26"/>
      <w:szCs w:val="26"/>
      <w:lang w:val="en-US"/>
    </w:rPr>
  </w:style>
  <w:style w:type="character" w:customStyle="1" w:styleId="UnresolvedMention1">
    <w:name w:val="Unresolved Mention1"/>
    <w:basedOn w:val="DefaultParagraphFont"/>
    <w:uiPriority w:val="99"/>
    <w:semiHidden/>
    <w:unhideWhenUsed/>
    <w:rsid w:val="0078234E"/>
    <w:rPr>
      <w:color w:val="605E5C"/>
      <w:shd w:val="clear" w:color="auto" w:fill="E1DFDD"/>
    </w:rPr>
  </w:style>
  <w:style w:type="character" w:customStyle="1" w:styleId="UnresolvedMention2">
    <w:name w:val="Unresolved Mention2"/>
    <w:basedOn w:val="DefaultParagraphFont"/>
    <w:uiPriority w:val="99"/>
    <w:semiHidden/>
    <w:unhideWhenUsed/>
    <w:rsid w:val="0078234E"/>
    <w:rPr>
      <w:color w:val="605E5C"/>
      <w:shd w:val="clear" w:color="auto" w:fill="E1DFDD"/>
    </w:rPr>
  </w:style>
  <w:style w:type="character" w:customStyle="1" w:styleId="BodyTextChar">
    <w:name w:val="Body Text Char"/>
    <w:basedOn w:val="DefaultParagraphFont"/>
    <w:link w:val="BodyText"/>
    <w:uiPriority w:val="1"/>
    <w:qFormat/>
    <w:rsid w:val="0078234E"/>
    <w:rPr>
      <w:rFonts w:ascii="Times New Roman" w:eastAsia="Times New Roman" w:hAnsi="Times New Roman" w:cs="Times New Roman"/>
      <w:sz w:val="24"/>
      <w:szCs w:val="24"/>
    </w:rPr>
  </w:style>
  <w:style w:type="character" w:customStyle="1" w:styleId="personname">
    <w:name w:val="person_name"/>
    <w:basedOn w:val="DefaultParagraphFont"/>
    <w:rsid w:val="00782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dih.kemenkeu.go.id/fullText/2016/11TAHUN2016UU.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yperlink" Target="http://m.cnn.indonesia.com/ekonomi/20161129142649-78-176061/separuh-pengusaha-dalam-daftar-panama-papers-minta-amnesty"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5A2D5A-2EDE-45BB-8680-9CFC7C300706}" type="doc">
      <dgm:prSet loTypeId="urn:microsoft.com/office/officeart/2005/8/layout/chevron1" loCatId="process" qsTypeId="urn:microsoft.com/office/officeart/2005/8/quickstyle/simple2" qsCatId="simple" csTypeId="urn:microsoft.com/office/officeart/2005/8/colors/accent0_1" csCatId="mainScheme" phldr="1"/>
      <dgm:spPr/>
    </dgm:pt>
    <dgm:pt modelId="{620DD058-A0A3-4A52-B431-D742FCFEC5E1}">
      <dgm:prSet phldrT="[Text]"/>
      <dgm:spPr/>
      <dgm:t>
        <a:bodyPr/>
        <a:lstStyle/>
        <a:p>
          <a:r>
            <a:rPr lang="en-US"/>
            <a:t>Menyampaikan Surat Pernyataan</a:t>
          </a:r>
        </a:p>
      </dgm:t>
    </dgm:pt>
    <dgm:pt modelId="{5253892B-2A02-4774-A7EF-8C9763D53EB3}" type="parTrans" cxnId="{F5B1735F-C681-4A74-A2A8-D62A2A3C41BF}">
      <dgm:prSet/>
      <dgm:spPr/>
      <dgm:t>
        <a:bodyPr/>
        <a:lstStyle/>
        <a:p>
          <a:endParaRPr lang="en-US"/>
        </a:p>
      </dgm:t>
    </dgm:pt>
    <dgm:pt modelId="{DAC66D6E-E7AB-47E5-B867-AB05C010CB35}" type="sibTrans" cxnId="{F5B1735F-C681-4A74-A2A8-D62A2A3C41BF}">
      <dgm:prSet/>
      <dgm:spPr/>
      <dgm:t>
        <a:bodyPr/>
        <a:lstStyle/>
        <a:p>
          <a:endParaRPr lang="en-US"/>
        </a:p>
      </dgm:t>
    </dgm:pt>
    <dgm:pt modelId="{13A91A46-EA63-44D0-93EB-4425634F27E5}">
      <dgm:prSet phldrT="[Text]"/>
      <dgm:spPr/>
      <dgm:t>
        <a:bodyPr/>
        <a:lstStyle/>
        <a:p>
          <a:r>
            <a:rPr lang="en-US"/>
            <a:t>Membayar Uang Tebusan</a:t>
          </a:r>
        </a:p>
      </dgm:t>
    </dgm:pt>
    <dgm:pt modelId="{D46D6916-698B-47EC-9CDA-4859E65A806A}" type="parTrans" cxnId="{BB32C2B6-73DC-4114-AA18-E6DABA076674}">
      <dgm:prSet/>
      <dgm:spPr/>
      <dgm:t>
        <a:bodyPr/>
        <a:lstStyle/>
        <a:p>
          <a:endParaRPr lang="en-US"/>
        </a:p>
      </dgm:t>
    </dgm:pt>
    <dgm:pt modelId="{762C845D-7734-4574-978A-54F35615F193}" type="sibTrans" cxnId="{BB32C2B6-73DC-4114-AA18-E6DABA076674}">
      <dgm:prSet/>
      <dgm:spPr/>
      <dgm:t>
        <a:bodyPr/>
        <a:lstStyle/>
        <a:p>
          <a:endParaRPr lang="en-US"/>
        </a:p>
      </dgm:t>
    </dgm:pt>
    <dgm:pt modelId="{4C4EC7F8-AF83-47E8-B6E5-2891FCCF68DC}">
      <dgm:prSet phldrT="[Text]"/>
      <dgm:spPr/>
      <dgm:t>
        <a:bodyPr/>
        <a:lstStyle/>
        <a:p>
          <a:r>
            <a:rPr lang="en-US"/>
            <a:t>Mendapatkan Surat Keterangan</a:t>
          </a:r>
        </a:p>
      </dgm:t>
    </dgm:pt>
    <dgm:pt modelId="{CA161180-EC86-4146-92CD-D8365B6283DF}" type="parTrans" cxnId="{38013865-80EA-497D-8BAC-49F487B093FE}">
      <dgm:prSet/>
      <dgm:spPr/>
      <dgm:t>
        <a:bodyPr/>
        <a:lstStyle/>
        <a:p>
          <a:endParaRPr lang="en-US"/>
        </a:p>
      </dgm:t>
    </dgm:pt>
    <dgm:pt modelId="{34262048-9183-4CDC-A047-5BAB3CA4A0B6}" type="sibTrans" cxnId="{38013865-80EA-497D-8BAC-49F487B093FE}">
      <dgm:prSet/>
      <dgm:spPr/>
      <dgm:t>
        <a:bodyPr/>
        <a:lstStyle/>
        <a:p>
          <a:endParaRPr lang="en-US"/>
        </a:p>
      </dgm:t>
    </dgm:pt>
    <dgm:pt modelId="{F99DA901-AEF9-4C78-A52D-1DA8D3AAF156}">
      <dgm:prSet phldrT="[Text]"/>
      <dgm:spPr/>
      <dgm:t>
        <a:bodyPr/>
        <a:lstStyle/>
        <a:p>
          <a:r>
            <a:rPr lang="en-US"/>
            <a:t>Pengampunan Pajak</a:t>
          </a:r>
        </a:p>
      </dgm:t>
    </dgm:pt>
    <dgm:pt modelId="{B20CEAC8-C08A-47E2-B4E6-289BA14D3D36}" type="parTrans" cxnId="{BA480E61-13A8-4B70-AEEA-7EAF7F71C848}">
      <dgm:prSet/>
      <dgm:spPr/>
      <dgm:t>
        <a:bodyPr/>
        <a:lstStyle/>
        <a:p>
          <a:endParaRPr lang="en-US"/>
        </a:p>
      </dgm:t>
    </dgm:pt>
    <dgm:pt modelId="{93A22895-6754-4725-8E2F-A7B79F63BF46}" type="sibTrans" cxnId="{BA480E61-13A8-4B70-AEEA-7EAF7F71C848}">
      <dgm:prSet/>
      <dgm:spPr/>
      <dgm:t>
        <a:bodyPr/>
        <a:lstStyle/>
        <a:p>
          <a:endParaRPr lang="en-US"/>
        </a:p>
      </dgm:t>
    </dgm:pt>
    <dgm:pt modelId="{29843D51-56B3-47F7-9A9D-672B78A802FF}" type="pres">
      <dgm:prSet presAssocID="{E25A2D5A-2EDE-45BB-8680-9CFC7C300706}" presName="Name0" presStyleCnt="0">
        <dgm:presLayoutVars>
          <dgm:dir/>
          <dgm:animLvl val="lvl"/>
          <dgm:resizeHandles val="exact"/>
        </dgm:presLayoutVars>
      </dgm:prSet>
      <dgm:spPr/>
    </dgm:pt>
    <dgm:pt modelId="{0AAA29C4-7EBA-4F84-9EF0-8F1AE1375249}" type="pres">
      <dgm:prSet presAssocID="{620DD058-A0A3-4A52-B431-D742FCFEC5E1}" presName="parTxOnly" presStyleLbl="node1" presStyleIdx="0" presStyleCnt="4">
        <dgm:presLayoutVars>
          <dgm:chMax val="0"/>
          <dgm:chPref val="0"/>
          <dgm:bulletEnabled val="1"/>
        </dgm:presLayoutVars>
      </dgm:prSet>
      <dgm:spPr/>
      <dgm:t>
        <a:bodyPr/>
        <a:lstStyle/>
        <a:p>
          <a:endParaRPr lang="en-US"/>
        </a:p>
      </dgm:t>
    </dgm:pt>
    <dgm:pt modelId="{C6B8BCBA-20B5-481C-B2CA-0F64F8E15744}" type="pres">
      <dgm:prSet presAssocID="{DAC66D6E-E7AB-47E5-B867-AB05C010CB35}" presName="parTxOnlySpace" presStyleCnt="0"/>
      <dgm:spPr/>
    </dgm:pt>
    <dgm:pt modelId="{0E4DD57B-B52B-4A28-B1A3-9F5D42D8F666}" type="pres">
      <dgm:prSet presAssocID="{13A91A46-EA63-44D0-93EB-4425634F27E5}" presName="parTxOnly" presStyleLbl="node1" presStyleIdx="1" presStyleCnt="4">
        <dgm:presLayoutVars>
          <dgm:chMax val="0"/>
          <dgm:chPref val="0"/>
          <dgm:bulletEnabled val="1"/>
        </dgm:presLayoutVars>
      </dgm:prSet>
      <dgm:spPr/>
      <dgm:t>
        <a:bodyPr/>
        <a:lstStyle/>
        <a:p>
          <a:endParaRPr lang="en-US"/>
        </a:p>
      </dgm:t>
    </dgm:pt>
    <dgm:pt modelId="{3276F4B1-B536-497F-88F1-41C0B2C3CA9E}" type="pres">
      <dgm:prSet presAssocID="{762C845D-7734-4574-978A-54F35615F193}" presName="parTxOnlySpace" presStyleCnt="0"/>
      <dgm:spPr/>
    </dgm:pt>
    <dgm:pt modelId="{1ABE6C29-F103-437A-BCEE-163DF66CFD04}" type="pres">
      <dgm:prSet presAssocID="{4C4EC7F8-AF83-47E8-B6E5-2891FCCF68DC}" presName="parTxOnly" presStyleLbl="node1" presStyleIdx="2" presStyleCnt="4">
        <dgm:presLayoutVars>
          <dgm:chMax val="0"/>
          <dgm:chPref val="0"/>
          <dgm:bulletEnabled val="1"/>
        </dgm:presLayoutVars>
      </dgm:prSet>
      <dgm:spPr/>
      <dgm:t>
        <a:bodyPr/>
        <a:lstStyle/>
        <a:p>
          <a:endParaRPr lang="en-US"/>
        </a:p>
      </dgm:t>
    </dgm:pt>
    <dgm:pt modelId="{8F2A4CAA-574C-4C34-B252-F849838EEDFE}" type="pres">
      <dgm:prSet presAssocID="{34262048-9183-4CDC-A047-5BAB3CA4A0B6}" presName="parTxOnlySpace" presStyleCnt="0"/>
      <dgm:spPr/>
    </dgm:pt>
    <dgm:pt modelId="{8A824CD4-B70D-4BD7-A179-47035AF934BC}" type="pres">
      <dgm:prSet presAssocID="{F99DA901-AEF9-4C78-A52D-1DA8D3AAF156}" presName="parTxOnly" presStyleLbl="node1" presStyleIdx="3" presStyleCnt="4">
        <dgm:presLayoutVars>
          <dgm:chMax val="0"/>
          <dgm:chPref val="0"/>
          <dgm:bulletEnabled val="1"/>
        </dgm:presLayoutVars>
      </dgm:prSet>
      <dgm:spPr/>
      <dgm:t>
        <a:bodyPr/>
        <a:lstStyle/>
        <a:p>
          <a:endParaRPr lang="en-US"/>
        </a:p>
      </dgm:t>
    </dgm:pt>
  </dgm:ptLst>
  <dgm:cxnLst>
    <dgm:cxn modelId="{F5B1735F-C681-4A74-A2A8-D62A2A3C41BF}" srcId="{E25A2D5A-2EDE-45BB-8680-9CFC7C300706}" destId="{620DD058-A0A3-4A52-B431-D742FCFEC5E1}" srcOrd="0" destOrd="0" parTransId="{5253892B-2A02-4774-A7EF-8C9763D53EB3}" sibTransId="{DAC66D6E-E7AB-47E5-B867-AB05C010CB35}"/>
    <dgm:cxn modelId="{0507DB9A-6593-4110-9CA6-F5AFEBB82C50}" type="presOf" srcId="{13A91A46-EA63-44D0-93EB-4425634F27E5}" destId="{0E4DD57B-B52B-4A28-B1A3-9F5D42D8F666}" srcOrd="0" destOrd="0" presId="urn:microsoft.com/office/officeart/2005/8/layout/chevron1"/>
    <dgm:cxn modelId="{BA480E61-13A8-4B70-AEEA-7EAF7F71C848}" srcId="{E25A2D5A-2EDE-45BB-8680-9CFC7C300706}" destId="{F99DA901-AEF9-4C78-A52D-1DA8D3AAF156}" srcOrd="3" destOrd="0" parTransId="{B20CEAC8-C08A-47E2-B4E6-289BA14D3D36}" sibTransId="{93A22895-6754-4725-8E2F-A7B79F63BF46}"/>
    <dgm:cxn modelId="{38013865-80EA-497D-8BAC-49F487B093FE}" srcId="{E25A2D5A-2EDE-45BB-8680-9CFC7C300706}" destId="{4C4EC7F8-AF83-47E8-B6E5-2891FCCF68DC}" srcOrd="2" destOrd="0" parTransId="{CA161180-EC86-4146-92CD-D8365B6283DF}" sibTransId="{34262048-9183-4CDC-A047-5BAB3CA4A0B6}"/>
    <dgm:cxn modelId="{E2AD62BC-0048-4123-9423-3CC4B82CC1D9}" type="presOf" srcId="{F99DA901-AEF9-4C78-A52D-1DA8D3AAF156}" destId="{8A824CD4-B70D-4BD7-A179-47035AF934BC}" srcOrd="0" destOrd="0" presId="urn:microsoft.com/office/officeart/2005/8/layout/chevron1"/>
    <dgm:cxn modelId="{AE427DF1-F7D8-453D-BA8E-24E005EBEECD}" type="presOf" srcId="{E25A2D5A-2EDE-45BB-8680-9CFC7C300706}" destId="{29843D51-56B3-47F7-9A9D-672B78A802FF}" srcOrd="0" destOrd="0" presId="urn:microsoft.com/office/officeart/2005/8/layout/chevron1"/>
    <dgm:cxn modelId="{44C8A091-A426-4744-9609-C2B568B51707}" type="presOf" srcId="{4C4EC7F8-AF83-47E8-B6E5-2891FCCF68DC}" destId="{1ABE6C29-F103-437A-BCEE-163DF66CFD04}" srcOrd="0" destOrd="0" presId="urn:microsoft.com/office/officeart/2005/8/layout/chevron1"/>
    <dgm:cxn modelId="{C4073F45-BDAA-4D45-B913-F705925D8641}" type="presOf" srcId="{620DD058-A0A3-4A52-B431-D742FCFEC5E1}" destId="{0AAA29C4-7EBA-4F84-9EF0-8F1AE1375249}" srcOrd="0" destOrd="0" presId="urn:microsoft.com/office/officeart/2005/8/layout/chevron1"/>
    <dgm:cxn modelId="{BB32C2B6-73DC-4114-AA18-E6DABA076674}" srcId="{E25A2D5A-2EDE-45BB-8680-9CFC7C300706}" destId="{13A91A46-EA63-44D0-93EB-4425634F27E5}" srcOrd="1" destOrd="0" parTransId="{D46D6916-698B-47EC-9CDA-4859E65A806A}" sibTransId="{762C845D-7734-4574-978A-54F35615F193}"/>
    <dgm:cxn modelId="{8F899BFD-70EB-4085-92D9-8ED2E69E4916}" type="presParOf" srcId="{29843D51-56B3-47F7-9A9D-672B78A802FF}" destId="{0AAA29C4-7EBA-4F84-9EF0-8F1AE1375249}" srcOrd="0" destOrd="0" presId="urn:microsoft.com/office/officeart/2005/8/layout/chevron1"/>
    <dgm:cxn modelId="{A195475C-7D0B-44BA-820A-D64EA00C682A}" type="presParOf" srcId="{29843D51-56B3-47F7-9A9D-672B78A802FF}" destId="{C6B8BCBA-20B5-481C-B2CA-0F64F8E15744}" srcOrd="1" destOrd="0" presId="urn:microsoft.com/office/officeart/2005/8/layout/chevron1"/>
    <dgm:cxn modelId="{A617679E-06D3-4C6A-9D5F-5E886CFC989A}" type="presParOf" srcId="{29843D51-56B3-47F7-9A9D-672B78A802FF}" destId="{0E4DD57B-B52B-4A28-B1A3-9F5D42D8F666}" srcOrd="2" destOrd="0" presId="urn:microsoft.com/office/officeart/2005/8/layout/chevron1"/>
    <dgm:cxn modelId="{B261E304-5085-4F20-A1DD-36ABD2862A06}" type="presParOf" srcId="{29843D51-56B3-47F7-9A9D-672B78A802FF}" destId="{3276F4B1-B536-497F-88F1-41C0B2C3CA9E}" srcOrd="3" destOrd="0" presId="urn:microsoft.com/office/officeart/2005/8/layout/chevron1"/>
    <dgm:cxn modelId="{1C6BB9A7-D9FB-46F2-B52D-5036A1673EEC}" type="presParOf" srcId="{29843D51-56B3-47F7-9A9D-672B78A802FF}" destId="{1ABE6C29-F103-437A-BCEE-163DF66CFD04}" srcOrd="4" destOrd="0" presId="urn:microsoft.com/office/officeart/2005/8/layout/chevron1"/>
    <dgm:cxn modelId="{05C4F347-5744-49D2-AD70-A3987AB67277}" type="presParOf" srcId="{29843D51-56B3-47F7-9A9D-672B78A802FF}" destId="{8F2A4CAA-574C-4C34-B252-F849838EEDFE}" srcOrd="5" destOrd="0" presId="urn:microsoft.com/office/officeart/2005/8/layout/chevron1"/>
    <dgm:cxn modelId="{38D25337-71C2-4A27-8388-3B9FAABADE2D}" type="presParOf" srcId="{29843D51-56B3-47F7-9A9D-672B78A802FF}" destId="{8A824CD4-B70D-4BD7-A179-47035AF934BC}"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A29C4-7EBA-4F84-9EF0-8F1AE1375249}">
      <dsp:nvSpPr>
        <dsp:cNvPr id="0" name=""/>
        <dsp:cNvSpPr/>
      </dsp:nvSpPr>
      <dsp:spPr>
        <a:xfrm>
          <a:off x="2222" y="150838"/>
          <a:ext cx="1293683" cy="517473"/>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Menyampaikan Surat Pernyataan</a:t>
          </a:r>
        </a:p>
      </dsp:txBody>
      <dsp:txXfrm>
        <a:off x="260959" y="150838"/>
        <a:ext cx="776210" cy="517473"/>
      </dsp:txXfrm>
    </dsp:sp>
    <dsp:sp modelId="{0E4DD57B-B52B-4A28-B1A3-9F5D42D8F666}">
      <dsp:nvSpPr>
        <dsp:cNvPr id="0" name=""/>
        <dsp:cNvSpPr/>
      </dsp:nvSpPr>
      <dsp:spPr>
        <a:xfrm>
          <a:off x="1166537" y="150838"/>
          <a:ext cx="1293683" cy="517473"/>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Membayar Uang Tebusan</a:t>
          </a:r>
        </a:p>
      </dsp:txBody>
      <dsp:txXfrm>
        <a:off x="1425274" y="150838"/>
        <a:ext cx="776210" cy="517473"/>
      </dsp:txXfrm>
    </dsp:sp>
    <dsp:sp modelId="{1ABE6C29-F103-437A-BCEE-163DF66CFD04}">
      <dsp:nvSpPr>
        <dsp:cNvPr id="0" name=""/>
        <dsp:cNvSpPr/>
      </dsp:nvSpPr>
      <dsp:spPr>
        <a:xfrm>
          <a:off x="2330853" y="150838"/>
          <a:ext cx="1293683" cy="517473"/>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Mendapatkan Surat Keterangan</a:t>
          </a:r>
        </a:p>
      </dsp:txBody>
      <dsp:txXfrm>
        <a:off x="2589590" y="150838"/>
        <a:ext cx="776210" cy="517473"/>
      </dsp:txXfrm>
    </dsp:sp>
    <dsp:sp modelId="{8A824CD4-B70D-4BD7-A179-47035AF934BC}">
      <dsp:nvSpPr>
        <dsp:cNvPr id="0" name=""/>
        <dsp:cNvSpPr/>
      </dsp:nvSpPr>
      <dsp:spPr>
        <a:xfrm>
          <a:off x="3495168" y="150838"/>
          <a:ext cx="1293683" cy="517473"/>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Pengampunan Pajak</a:t>
          </a:r>
        </a:p>
      </dsp:txBody>
      <dsp:txXfrm>
        <a:off x="3753905" y="150838"/>
        <a:ext cx="776210" cy="5174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9855D-7F68-448F-BE96-41C7DB8E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7332</Words>
  <Characters>41797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shofi</cp:lastModifiedBy>
  <cp:revision>25</cp:revision>
  <cp:lastPrinted>2020-01-07T03:37:00Z</cp:lastPrinted>
  <dcterms:created xsi:type="dcterms:W3CDTF">2019-05-02T10:46:00Z</dcterms:created>
  <dcterms:modified xsi:type="dcterms:W3CDTF">2020-01-07T03:37:00Z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